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B8BC5" w14:textId="1EF16D7B" w:rsidR="006375B8" w:rsidRPr="00116BB9" w:rsidRDefault="006375B8" w:rsidP="006375B8">
      <w:pPr>
        <w:adjustRightInd w:val="0"/>
        <w:snapToGrid w:val="0"/>
        <w:spacing w:afterLines="100" w:after="360" w:line="520" w:lineRule="exact"/>
        <w:jc w:val="center"/>
        <w:textAlignment w:val="baseline"/>
        <w:rPr>
          <w:rFonts w:ascii="Times New Roman" w:eastAsia="標楷體" w:hAnsi="Times New Roman" w:cs="Times New Roman"/>
          <w:b/>
          <w:color w:val="000000"/>
          <w:sz w:val="48"/>
          <w:szCs w:val="48"/>
        </w:rPr>
      </w:pPr>
      <w:proofErr w:type="gramStart"/>
      <w:r w:rsidRPr="00116BB9">
        <w:rPr>
          <w:rFonts w:ascii="Times New Roman" w:eastAsia="標楷體" w:hAnsi="Times New Roman" w:cs="Times New Roman"/>
          <w:b/>
          <w:color w:val="000000"/>
          <w:sz w:val="48"/>
          <w:szCs w:val="48"/>
        </w:rPr>
        <w:t>擬訂</w:t>
      </w:r>
      <w:r w:rsidR="00BA762E" w:rsidRPr="00116BB9">
        <w:rPr>
          <w:rFonts w:ascii="Times New Roman" w:eastAsia="標楷體" w:hAnsi="Times New Roman" w:cs="Times New Roman"/>
          <w:b/>
          <w:color w:val="000000"/>
          <w:sz w:val="48"/>
          <w:szCs w:val="48"/>
        </w:rPr>
        <w:t>定</w:t>
      </w:r>
      <w:r w:rsidRPr="00116BB9">
        <w:rPr>
          <w:rFonts w:ascii="Times New Roman" w:eastAsia="標楷體" w:hAnsi="Times New Roman" w:cs="Times New Roman"/>
          <w:b/>
          <w:color w:val="000000"/>
          <w:sz w:val="48"/>
          <w:szCs w:val="48"/>
        </w:rPr>
        <w:t>碳足跡</w:t>
      </w:r>
      <w:proofErr w:type="gramEnd"/>
      <w:r w:rsidRPr="00116BB9">
        <w:rPr>
          <w:rFonts w:ascii="Times New Roman" w:eastAsia="標楷體" w:hAnsi="Times New Roman" w:cs="Times New Roman"/>
          <w:b/>
          <w:color w:val="000000"/>
          <w:sz w:val="48"/>
          <w:szCs w:val="48"/>
        </w:rPr>
        <w:t>產品類別規則文件基本資料</w:t>
      </w:r>
    </w:p>
    <w:p w14:paraId="3D5EF24A" w14:textId="526E002A" w:rsidR="00BA762E" w:rsidRPr="00116BB9" w:rsidRDefault="006375B8" w:rsidP="006375B8">
      <w:pPr>
        <w:adjustRightInd w:val="0"/>
        <w:snapToGrid w:val="0"/>
        <w:spacing w:afterLines="100" w:after="360" w:line="520" w:lineRule="exact"/>
        <w:textAlignment w:val="baseline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116BB9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一、</w:t>
      </w:r>
      <w:r w:rsidR="00BA762E" w:rsidRPr="00116BB9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產品資訊</w:t>
      </w:r>
    </w:p>
    <w:tbl>
      <w:tblPr>
        <w:tblpPr w:leftFromText="180" w:rightFromText="180" w:vertAnchor="text" w:horzAnchor="margin" w:tblpY="282"/>
        <w:tblOverlap w:val="never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417"/>
        <w:gridCol w:w="1586"/>
        <w:gridCol w:w="1821"/>
        <w:gridCol w:w="2432"/>
        <w:gridCol w:w="1674"/>
        <w:gridCol w:w="2268"/>
        <w:gridCol w:w="1843"/>
      </w:tblGrid>
      <w:tr w:rsidR="00BA762E" w:rsidRPr="00116BB9" w14:paraId="6390F043" w14:textId="77777777" w:rsidTr="00BA762E">
        <w:trPr>
          <w:trHeight w:val="990"/>
          <w:tblHeader/>
        </w:trPr>
        <w:tc>
          <w:tcPr>
            <w:tcW w:w="1526" w:type="dxa"/>
            <w:shd w:val="clear" w:color="auto" w:fill="D9D9D9"/>
            <w:vAlign w:val="center"/>
          </w:tcPr>
          <w:p w14:paraId="6DF12BD5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proofErr w:type="gramStart"/>
            <w:r w:rsidRPr="00116BB9">
              <w:rPr>
                <w:rFonts w:ascii="Times New Roman" w:eastAsia="標楷體" w:hAnsi="Times New Roman" w:cs="Times New Roman"/>
                <w:color w:val="000000"/>
              </w:rPr>
              <w:t>訂定者</w:t>
            </w:r>
            <w:proofErr w:type="gramEnd"/>
          </w:p>
        </w:tc>
        <w:tc>
          <w:tcPr>
            <w:tcW w:w="1417" w:type="dxa"/>
            <w:shd w:val="clear" w:color="auto" w:fill="D9D9D9"/>
            <w:vAlign w:val="center"/>
          </w:tcPr>
          <w:p w14:paraId="582B6DF5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CFP-PCR</w:t>
            </w:r>
          </w:p>
          <w:p w14:paraId="15263948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中文名稱</w:t>
            </w:r>
          </w:p>
        </w:tc>
        <w:tc>
          <w:tcPr>
            <w:tcW w:w="1586" w:type="dxa"/>
            <w:shd w:val="clear" w:color="auto" w:fill="D9D9D9"/>
            <w:vAlign w:val="center"/>
          </w:tcPr>
          <w:p w14:paraId="76703A7F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CFP-PCR</w:t>
            </w:r>
          </w:p>
          <w:p w14:paraId="4A8114F2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英文名稱</w:t>
            </w:r>
          </w:p>
        </w:tc>
        <w:tc>
          <w:tcPr>
            <w:tcW w:w="1821" w:type="dxa"/>
            <w:shd w:val="clear" w:color="auto" w:fill="D9D9D9"/>
            <w:vAlign w:val="center"/>
          </w:tcPr>
          <w:p w14:paraId="550D56AA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適用產品範圍</w:t>
            </w:r>
          </w:p>
        </w:tc>
        <w:tc>
          <w:tcPr>
            <w:tcW w:w="2432" w:type="dxa"/>
            <w:shd w:val="clear" w:color="auto" w:fill="D9D9D9"/>
            <w:vAlign w:val="center"/>
          </w:tcPr>
          <w:p w14:paraId="7BC28DEC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參考</w:t>
            </w:r>
            <w:r w:rsidRPr="00116BB9">
              <w:rPr>
                <w:rFonts w:ascii="Times New Roman" w:eastAsia="標楷體" w:hAnsi="Times New Roman" w:cs="Times New Roman"/>
                <w:color w:val="000000"/>
              </w:rPr>
              <w:t>CCC Code/</w:t>
            </w:r>
            <w:r w:rsidRPr="00116BB9">
              <w:rPr>
                <w:rFonts w:ascii="Times New Roman" w:eastAsia="標楷體" w:hAnsi="Times New Roman" w:cs="Times New Roman"/>
                <w:color w:val="000000"/>
              </w:rPr>
              <w:t>行業標準分類</w:t>
            </w:r>
          </w:p>
        </w:tc>
        <w:tc>
          <w:tcPr>
            <w:tcW w:w="1674" w:type="dxa"/>
            <w:shd w:val="clear" w:color="auto" w:fill="D9D9D9"/>
            <w:vAlign w:val="center"/>
          </w:tcPr>
          <w:p w14:paraId="71CB9297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擬申請之產品名稱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9C38E70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國外相關</w:t>
            </w:r>
            <w:r w:rsidRPr="00116BB9">
              <w:rPr>
                <w:rFonts w:ascii="Times New Roman" w:eastAsia="標楷體" w:hAnsi="Times New Roman" w:cs="Times New Roman"/>
                <w:color w:val="000000"/>
              </w:rPr>
              <w:t>PCR</w:t>
            </w:r>
          </w:p>
          <w:p w14:paraId="4E3C2199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名稱</w:t>
            </w:r>
            <w:r w:rsidRPr="00116BB9">
              <w:rPr>
                <w:rFonts w:ascii="Times New Roman" w:eastAsia="標楷體" w:hAnsi="Times New Roman" w:cs="Times New Roman"/>
                <w:color w:val="000000"/>
              </w:rPr>
              <w:t>/</w:t>
            </w:r>
            <w:r w:rsidRPr="00116BB9">
              <w:rPr>
                <w:rFonts w:ascii="Times New Roman" w:eastAsia="標楷體" w:hAnsi="Times New Roman" w:cs="Times New Roman"/>
                <w:color w:val="000000"/>
              </w:rPr>
              <w:t>國別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3E1CC49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國外</w:t>
            </w:r>
            <w:r w:rsidRPr="00116BB9">
              <w:rPr>
                <w:rFonts w:ascii="Times New Roman" w:eastAsia="標楷體" w:hAnsi="Times New Roman" w:cs="Times New Roman"/>
                <w:color w:val="000000"/>
              </w:rPr>
              <w:t>PCR</w:t>
            </w:r>
          </w:p>
          <w:p w14:paraId="38670754" w14:textId="77777777" w:rsidR="00BA762E" w:rsidRPr="00116BB9" w:rsidRDefault="00BA762E" w:rsidP="00BA762E">
            <w:pPr>
              <w:adjustRightInd w:val="0"/>
              <w:snapToGrid w:val="0"/>
              <w:spacing w:line="370" w:lineRule="exact"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</w:rPr>
            </w:pPr>
            <w:r w:rsidRPr="00116BB9">
              <w:rPr>
                <w:rFonts w:ascii="Times New Roman" w:eastAsia="標楷體" w:hAnsi="Times New Roman" w:cs="Times New Roman"/>
                <w:color w:val="000000"/>
              </w:rPr>
              <w:t>適用產品範圍</w:t>
            </w:r>
          </w:p>
        </w:tc>
      </w:tr>
      <w:tr w:rsidR="00BA762E" w:rsidRPr="00116BB9" w14:paraId="6D8F358B" w14:textId="77777777" w:rsidTr="00DE12EC">
        <w:trPr>
          <w:trHeight w:val="2389"/>
        </w:trPr>
        <w:tc>
          <w:tcPr>
            <w:tcW w:w="1526" w:type="dxa"/>
          </w:tcPr>
          <w:p w14:paraId="4A5E36DF" w14:textId="1C5A7FFA" w:rsidR="00F1359C" w:rsidRPr="00116BB9" w:rsidRDefault="00F1359C" w:rsidP="00BA762E">
            <w:pPr>
              <w:pStyle w:val="a3"/>
              <w:ind w:leftChars="0" w:left="0"/>
              <w:rPr>
                <w:rFonts w:eastAsia="標楷體"/>
                <w:color w:val="7F7F7F"/>
              </w:rPr>
            </w:pPr>
            <w:r w:rsidRPr="00DE321A">
              <w:rPr>
                <w:rFonts w:eastAsia="標楷體"/>
                <w:color w:val="000000" w:themeColor="text1"/>
              </w:rPr>
              <w:t>環境部資源循環署</w:t>
            </w:r>
          </w:p>
        </w:tc>
        <w:tc>
          <w:tcPr>
            <w:tcW w:w="1417" w:type="dxa"/>
          </w:tcPr>
          <w:p w14:paraId="1443DE5F" w14:textId="7D951926" w:rsidR="00BA762E" w:rsidRPr="00116BB9" w:rsidRDefault="00C7240F" w:rsidP="00BA762E">
            <w:pPr>
              <w:pStyle w:val="a3"/>
              <w:ind w:leftChars="0" w:left="0"/>
              <w:rPr>
                <w:rFonts w:eastAsia="標楷體"/>
                <w:color w:val="000000"/>
              </w:rPr>
            </w:pPr>
            <w:r w:rsidRPr="00116BB9">
              <w:rPr>
                <w:rFonts w:eastAsia="標楷體"/>
                <w:color w:val="000000" w:themeColor="text1"/>
              </w:rPr>
              <w:t>固體再生燃料</w:t>
            </w:r>
          </w:p>
        </w:tc>
        <w:tc>
          <w:tcPr>
            <w:tcW w:w="1586" w:type="dxa"/>
          </w:tcPr>
          <w:p w14:paraId="1AE6CE1A" w14:textId="61D9B746" w:rsidR="00BA762E" w:rsidRPr="00116BB9" w:rsidRDefault="00C7240F" w:rsidP="00BA762E">
            <w:pPr>
              <w:pStyle w:val="a3"/>
              <w:ind w:leftChars="0" w:left="0"/>
              <w:rPr>
                <w:rFonts w:eastAsia="標楷體"/>
                <w:color w:val="000000"/>
              </w:rPr>
            </w:pPr>
            <w:r w:rsidRPr="00116BB9">
              <w:rPr>
                <w:rFonts w:eastAsia="標楷體"/>
                <w:color w:val="000000" w:themeColor="text1"/>
              </w:rPr>
              <w:t>Solid recovered fuel (SRF)</w:t>
            </w:r>
          </w:p>
        </w:tc>
        <w:tc>
          <w:tcPr>
            <w:tcW w:w="1821" w:type="dxa"/>
          </w:tcPr>
          <w:p w14:paraId="237D6D46" w14:textId="77F10EEE" w:rsidR="00BA762E" w:rsidRPr="00116BB9" w:rsidRDefault="00C7240F" w:rsidP="00BA762E">
            <w:pPr>
              <w:pStyle w:val="a3"/>
              <w:ind w:leftChars="0" w:left="0"/>
              <w:rPr>
                <w:rFonts w:eastAsia="標楷體"/>
                <w:color w:val="000000" w:themeColor="text1"/>
              </w:rPr>
            </w:pPr>
            <w:r w:rsidRPr="00116BB9">
              <w:rPr>
                <w:rFonts w:eastAsia="標楷體"/>
                <w:color w:val="000000" w:themeColor="text1"/>
              </w:rPr>
              <w:t>以</w:t>
            </w:r>
            <w:proofErr w:type="gramStart"/>
            <w:r w:rsidRPr="00116BB9">
              <w:rPr>
                <w:rFonts w:eastAsia="標楷體"/>
                <w:color w:val="000000" w:themeColor="text1"/>
              </w:rPr>
              <w:t>具適燃性</w:t>
            </w:r>
            <w:proofErr w:type="gramEnd"/>
            <w:r w:rsidRPr="00116BB9">
              <w:rPr>
                <w:rFonts w:eastAsia="標楷體"/>
                <w:color w:val="000000" w:themeColor="text1"/>
              </w:rPr>
              <w:t>之廢棄物做為燃料，並符合環</w:t>
            </w:r>
            <w:r w:rsidR="00DE321A">
              <w:rPr>
                <w:rFonts w:eastAsia="標楷體" w:hint="eastAsia"/>
                <w:color w:val="000000" w:themeColor="text1"/>
              </w:rPr>
              <w:t>境</w:t>
            </w:r>
            <w:r w:rsidRPr="00116BB9">
              <w:rPr>
                <w:rFonts w:eastAsia="標楷體"/>
                <w:color w:val="000000" w:themeColor="text1"/>
              </w:rPr>
              <w:t>部公告之固體再生燃料品質標準者。</w:t>
            </w:r>
          </w:p>
        </w:tc>
        <w:tc>
          <w:tcPr>
            <w:tcW w:w="2432" w:type="dxa"/>
          </w:tcPr>
          <w:p w14:paraId="4D3F9900" w14:textId="476A4AA8" w:rsidR="005B13E6" w:rsidRDefault="006578D7" w:rsidP="00DC6ABE">
            <w:pPr>
              <w:pStyle w:val="a3"/>
              <w:ind w:leftChars="0" w:left="0"/>
              <w:rPr>
                <w:rFonts w:eastAsia="標楷體"/>
                <w:color w:val="000000" w:themeColor="text1"/>
              </w:rPr>
            </w:pPr>
            <w:r w:rsidRPr="00AA6A7C">
              <w:rPr>
                <w:rFonts w:eastAsia="標楷體" w:hint="eastAsia"/>
                <w:color w:val="000000" w:themeColor="text1"/>
              </w:rPr>
              <w:t>3915900090</w:t>
            </w:r>
            <w:r w:rsidR="005B13E6" w:rsidRPr="00AA6A7C">
              <w:rPr>
                <w:rFonts w:eastAsia="標楷體" w:hint="eastAsia"/>
                <w:color w:val="000000" w:themeColor="text1"/>
              </w:rPr>
              <w:t xml:space="preserve"> </w:t>
            </w:r>
            <w:r w:rsidR="00FE1C38" w:rsidRPr="00AA6A7C">
              <w:rPr>
                <w:rFonts w:eastAsia="標楷體" w:hint="eastAsia"/>
                <w:color w:val="000000" w:themeColor="text1"/>
              </w:rPr>
              <w:t>其他塑膠之廢料、</w:t>
            </w:r>
            <w:proofErr w:type="gramStart"/>
            <w:r w:rsidR="00FE1C38" w:rsidRPr="00AA6A7C">
              <w:rPr>
                <w:rFonts w:eastAsia="標楷體" w:hint="eastAsia"/>
                <w:color w:val="000000" w:themeColor="text1"/>
              </w:rPr>
              <w:t>剝屑及碎片</w:t>
            </w:r>
            <w:proofErr w:type="gramEnd"/>
          </w:p>
          <w:p w14:paraId="1DD5E841" w14:textId="40B0207D" w:rsidR="00D15DCC" w:rsidRPr="005B13E6" w:rsidRDefault="00D15DCC" w:rsidP="00DC6ABE">
            <w:pPr>
              <w:pStyle w:val="a3"/>
              <w:ind w:leftChars="0" w:left="0"/>
              <w:rPr>
                <w:rFonts w:eastAsia="標楷體"/>
                <w:color w:val="000000" w:themeColor="text1"/>
              </w:rPr>
            </w:pPr>
          </w:p>
        </w:tc>
        <w:tc>
          <w:tcPr>
            <w:tcW w:w="1674" w:type="dxa"/>
          </w:tcPr>
          <w:p w14:paraId="323BC694" w14:textId="3E4C9B60" w:rsidR="00BA762E" w:rsidRPr="00116BB9" w:rsidRDefault="00C7240F" w:rsidP="00BA762E">
            <w:pPr>
              <w:pStyle w:val="a3"/>
              <w:ind w:leftChars="0" w:left="0"/>
              <w:rPr>
                <w:rFonts w:eastAsia="標楷體"/>
                <w:color w:val="7F7F7F"/>
              </w:rPr>
            </w:pPr>
            <w:r w:rsidRPr="00116BB9">
              <w:rPr>
                <w:rFonts w:eastAsia="標楷體"/>
                <w:color w:val="000000" w:themeColor="text1"/>
              </w:rPr>
              <w:t>固體再生燃料</w:t>
            </w:r>
            <w:r w:rsidRPr="00116BB9">
              <w:rPr>
                <w:rFonts w:eastAsia="標楷體"/>
                <w:color w:val="000000" w:themeColor="text1"/>
              </w:rPr>
              <w:t xml:space="preserve"> Solid recovered fuel (SRF)</w:t>
            </w:r>
          </w:p>
        </w:tc>
        <w:tc>
          <w:tcPr>
            <w:tcW w:w="2268" w:type="dxa"/>
          </w:tcPr>
          <w:p w14:paraId="3A3DE1C0" w14:textId="1283B6F8" w:rsidR="00BA762E" w:rsidRPr="00116BB9" w:rsidRDefault="00C7240F" w:rsidP="00BA762E">
            <w:pPr>
              <w:pStyle w:val="a3"/>
              <w:ind w:leftChars="0" w:left="0"/>
              <w:rPr>
                <w:rFonts w:eastAsia="標楷體"/>
                <w:color w:val="7F7F7F"/>
              </w:rPr>
            </w:pPr>
            <w:r w:rsidRPr="00116BB9">
              <w:rPr>
                <w:rFonts w:eastAsia="標楷體"/>
                <w:color w:val="000000" w:themeColor="text1"/>
              </w:rPr>
              <w:t>無</w:t>
            </w:r>
          </w:p>
        </w:tc>
        <w:tc>
          <w:tcPr>
            <w:tcW w:w="1843" w:type="dxa"/>
          </w:tcPr>
          <w:p w14:paraId="730A4F40" w14:textId="0B5FAB61" w:rsidR="00BA762E" w:rsidRPr="00116BB9" w:rsidRDefault="00C7240F" w:rsidP="00BA762E">
            <w:pPr>
              <w:pStyle w:val="a3"/>
              <w:ind w:leftChars="0" w:left="0"/>
              <w:rPr>
                <w:rFonts w:eastAsia="標楷體"/>
                <w:color w:val="7F7F7F"/>
              </w:rPr>
            </w:pPr>
            <w:r w:rsidRPr="00116BB9">
              <w:rPr>
                <w:rFonts w:eastAsia="標楷體"/>
                <w:color w:val="000000" w:themeColor="text1"/>
              </w:rPr>
              <w:t>無</w:t>
            </w:r>
          </w:p>
        </w:tc>
      </w:tr>
    </w:tbl>
    <w:p w14:paraId="28A886D1" w14:textId="77777777" w:rsidR="00BA762E" w:rsidRPr="00116BB9" w:rsidRDefault="00BA762E" w:rsidP="006375B8">
      <w:pPr>
        <w:adjustRightInd w:val="0"/>
        <w:snapToGrid w:val="0"/>
        <w:spacing w:afterLines="100" w:after="360" w:line="520" w:lineRule="exact"/>
        <w:textAlignment w:val="baseline"/>
        <w:rPr>
          <w:rFonts w:ascii="Times New Roman" w:eastAsia="標楷體" w:hAnsi="Times New Roman" w:cs="Times New Roman"/>
          <w:color w:val="000000"/>
          <w:sz w:val="32"/>
          <w:szCs w:val="32"/>
        </w:rPr>
      </w:pPr>
    </w:p>
    <w:p w14:paraId="4C468D79" w14:textId="77777777" w:rsidR="00BA762E" w:rsidRPr="00116BB9" w:rsidRDefault="00BA762E" w:rsidP="00BA762E">
      <w:pPr>
        <w:adjustRightInd w:val="0"/>
        <w:snapToGrid w:val="0"/>
        <w:spacing w:afterLines="100" w:after="360" w:line="520" w:lineRule="exact"/>
        <w:textAlignment w:val="baseline"/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</w:pPr>
      <w:r w:rsidRPr="00116BB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t>二、產品特性與照片介紹</w:t>
      </w:r>
    </w:p>
    <w:p w14:paraId="49AE3D7D" w14:textId="7D098EAC" w:rsidR="00BA762E" w:rsidRPr="00116BB9" w:rsidRDefault="00BA762E" w:rsidP="00BA762E">
      <w:pPr>
        <w:pStyle w:val="2"/>
        <w:numPr>
          <w:ilvl w:val="0"/>
          <w:numId w:val="13"/>
        </w:numPr>
        <w:rPr>
          <w:rFonts w:eastAsia="標楷體" w:cs="Times New Roman"/>
          <w:color w:val="000000" w:themeColor="text1"/>
          <w:szCs w:val="28"/>
        </w:rPr>
      </w:pPr>
      <w:bookmarkStart w:id="0" w:name="_Hlk129166786"/>
      <w:r w:rsidRPr="00116BB9">
        <w:rPr>
          <w:rFonts w:eastAsia="標楷體" w:cs="Times New Roman"/>
          <w:color w:val="000000" w:themeColor="text1"/>
          <w:szCs w:val="28"/>
        </w:rPr>
        <w:t>產品特性與功能介紹：</w:t>
      </w:r>
    </w:p>
    <w:p w14:paraId="3C79B8C8" w14:textId="61EEC5CA" w:rsidR="00BA762E" w:rsidRPr="00116BB9" w:rsidRDefault="00BA762E" w:rsidP="005C7F7E">
      <w:pPr>
        <w:pStyle w:val="2"/>
        <w:numPr>
          <w:ilvl w:val="0"/>
          <w:numId w:val="16"/>
        </w:numPr>
        <w:rPr>
          <w:rFonts w:eastAsia="標楷體" w:cs="Times New Roman"/>
          <w:color w:val="000000" w:themeColor="text1"/>
          <w:szCs w:val="28"/>
        </w:rPr>
      </w:pPr>
      <w:r w:rsidRPr="00116BB9">
        <w:rPr>
          <w:rFonts w:eastAsia="標楷體" w:cs="Times New Roman"/>
          <w:color w:val="000000" w:themeColor="text1"/>
          <w:szCs w:val="28"/>
        </w:rPr>
        <w:t>產品特性說明：</w:t>
      </w:r>
      <w:r w:rsidR="00F77CED" w:rsidRPr="00116BB9">
        <w:rPr>
          <w:rFonts w:eastAsia="標楷體" w:cs="Times New Roman"/>
          <w:color w:val="000000" w:themeColor="text1"/>
          <w:szCs w:val="28"/>
        </w:rPr>
        <w:t>以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具適燃性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之廢棄物做為燃料，並須符合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淨熱值</w:t>
      </w:r>
      <w:r w:rsidR="00F77CED" w:rsidRPr="00116BB9">
        <w:rPr>
          <w:rFonts w:ascii="新細明體" w:hAnsi="新細明體" w:cs="新細明體" w:hint="eastAsia"/>
          <w:color w:val="000000" w:themeColor="text1"/>
          <w:szCs w:val="28"/>
        </w:rPr>
        <w:t>≧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2,392kcal/kg</w:t>
      </w:r>
      <w:r w:rsidR="00F77CED" w:rsidRPr="00116BB9">
        <w:rPr>
          <w:rFonts w:eastAsia="標楷體" w:cs="Times New Roman"/>
          <w:color w:val="000000" w:themeColor="text1"/>
          <w:szCs w:val="28"/>
        </w:rPr>
        <w:t>（到達基）、氯含量</w:t>
      </w:r>
      <w:proofErr w:type="gramStart"/>
      <w:r w:rsidR="00F77CED" w:rsidRPr="00116BB9">
        <w:rPr>
          <w:rFonts w:ascii="新細明體" w:hAnsi="新細明體" w:cs="新細明體" w:hint="eastAsia"/>
          <w:color w:val="000000" w:themeColor="text1"/>
          <w:szCs w:val="28"/>
        </w:rPr>
        <w:t>≦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3</w:t>
      </w:r>
      <w:r w:rsidR="00F77CED" w:rsidRPr="00116BB9">
        <w:rPr>
          <w:rFonts w:eastAsia="標楷體" w:cs="Times New Roman"/>
          <w:color w:val="000000" w:themeColor="text1"/>
          <w:szCs w:val="28"/>
        </w:rPr>
        <w:t>％（乾基）及汞、</w:t>
      </w:r>
      <w:r w:rsidR="00F77CED" w:rsidRPr="00116BB9">
        <w:rPr>
          <w:rFonts w:eastAsia="標楷體" w:cs="Times New Roman"/>
          <w:color w:val="000000" w:themeColor="text1"/>
          <w:szCs w:val="28"/>
        </w:rPr>
        <w:lastRenderedPageBreak/>
        <w:t>鉛、鎘等環</w:t>
      </w:r>
      <w:r w:rsidR="004B7CC4">
        <w:rPr>
          <w:rFonts w:eastAsia="標楷體" w:cs="Times New Roman" w:hint="eastAsia"/>
          <w:color w:val="000000" w:themeColor="text1"/>
          <w:szCs w:val="28"/>
        </w:rPr>
        <w:t>境部</w:t>
      </w:r>
      <w:r w:rsidR="00F77CED" w:rsidRPr="00116BB9">
        <w:rPr>
          <w:rFonts w:eastAsia="標楷體" w:cs="Times New Roman"/>
          <w:color w:val="000000" w:themeColor="text1"/>
          <w:szCs w:val="28"/>
        </w:rPr>
        <w:t>公告之固體再生燃料品質標準者。可依照需求調整產品熱值，由於產品中含有生質物，相對於傳統的化石燃料，固體再生燃料的燃燒過程釋放的二氧化碳排放量較低。</w:t>
      </w:r>
      <w:r w:rsidR="00F77CED" w:rsidRPr="00116BB9">
        <w:rPr>
          <w:rFonts w:eastAsia="標楷體" w:cs="Times New Roman"/>
          <w:color w:val="000000" w:themeColor="text1"/>
          <w:szCs w:val="28"/>
        </w:rPr>
        <w:t>SRF</w:t>
      </w:r>
      <w:r w:rsidR="00F77CED" w:rsidRPr="00116BB9">
        <w:rPr>
          <w:rFonts w:eastAsia="標楷體" w:cs="Times New Roman"/>
          <w:color w:val="000000" w:themeColor="text1"/>
          <w:szCs w:val="28"/>
        </w:rPr>
        <w:t>依照物理型態分為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散料與粒料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，在於是否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經過造粒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(</w:t>
      </w:r>
      <w:r w:rsidR="00F77CED" w:rsidRPr="00116BB9">
        <w:rPr>
          <w:rFonts w:eastAsia="標楷體" w:cs="Times New Roman"/>
          <w:color w:val="000000" w:themeColor="text1"/>
          <w:szCs w:val="28"/>
        </w:rPr>
        <w:t>壓縮成型</w:t>
      </w:r>
      <w:r w:rsidR="00F77CED" w:rsidRPr="00116BB9">
        <w:rPr>
          <w:rFonts w:eastAsia="標楷體" w:cs="Times New Roman"/>
          <w:color w:val="000000" w:themeColor="text1"/>
          <w:szCs w:val="28"/>
        </w:rPr>
        <w:t>)</w:t>
      </w:r>
      <w:r w:rsidR="00F77CED" w:rsidRPr="00116BB9">
        <w:rPr>
          <w:rFonts w:eastAsia="標楷體" w:cs="Times New Roman"/>
          <w:color w:val="000000" w:themeColor="text1"/>
          <w:szCs w:val="28"/>
        </w:rPr>
        <w:t>之過程，若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經造粒過程屬粒料，反之，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若未經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造粒之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流程則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屬散料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。</w:t>
      </w:r>
    </w:p>
    <w:p w14:paraId="24B2985D" w14:textId="012A404B" w:rsidR="00BA762E" w:rsidRPr="00116BB9" w:rsidRDefault="00BA762E" w:rsidP="00F77CED">
      <w:pPr>
        <w:pStyle w:val="2"/>
        <w:numPr>
          <w:ilvl w:val="0"/>
          <w:numId w:val="16"/>
        </w:numPr>
        <w:rPr>
          <w:rFonts w:eastAsia="標楷體" w:cs="Times New Roman"/>
          <w:color w:val="000000" w:themeColor="text1"/>
          <w:szCs w:val="28"/>
        </w:rPr>
      </w:pPr>
      <w:r w:rsidRPr="00116BB9">
        <w:rPr>
          <w:rFonts w:eastAsia="標楷體" w:cs="Times New Roman"/>
          <w:color w:val="000000" w:themeColor="text1"/>
          <w:szCs w:val="28"/>
        </w:rPr>
        <w:t>產品功能介紹：</w:t>
      </w:r>
      <w:r w:rsidR="00F77CED" w:rsidRPr="00116BB9">
        <w:rPr>
          <w:rFonts w:eastAsia="標楷體" w:cs="Times New Roman"/>
          <w:color w:val="000000" w:themeColor="text1"/>
          <w:szCs w:val="28"/>
        </w:rPr>
        <w:t>可配合環</w:t>
      </w:r>
      <w:r w:rsidR="004B7CC4">
        <w:rPr>
          <w:rFonts w:eastAsia="標楷體" w:cs="Times New Roman" w:hint="eastAsia"/>
          <w:color w:val="000000" w:themeColor="text1"/>
          <w:szCs w:val="28"/>
        </w:rPr>
        <w:t>境部</w:t>
      </w:r>
      <w:r w:rsidR="00F77CED" w:rsidRPr="00116BB9">
        <w:rPr>
          <w:rFonts w:eastAsia="標楷體" w:cs="Times New Roman"/>
          <w:color w:val="000000" w:themeColor="text1"/>
          <w:szCs w:val="28"/>
        </w:rPr>
        <w:t>公告之固體再生燃料製造技術指引與品質規範第五點之</w:t>
      </w:r>
      <w:r w:rsidR="00F77CED" w:rsidRPr="00116BB9">
        <w:rPr>
          <w:rFonts w:eastAsia="標楷體" w:cs="Times New Roman"/>
          <w:color w:val="000000" w:themeColor="text1"/>
          <w:szCs w:val="28"/>
        </w:rPr>
        <w:t>SRF</w:t>
      </w:r>
      <w:r w:rsidR="00F77CED" w:rsidRPr="00116BB9">
        <w:rPr>
          <w:rFonts w:eastAsia="標楷體" w:cs="Times New Roman"/>
          <w:color w:val="000000" w:themeColor="text1"/>
          <w:szCs w:val="28"/>
        </w:rPr>
        <w:t>使用者，作為化石燃料</w:t>
      </w:r>
      <w:r w:rsidR="00F77CED" w:rsidRPr="00116BB9">
        <w:rPr>
          <w:rFonts w:eastAsia="標楷體" w:cs="Times New Roman"/>
          <w:color w:val="000000" w:themeColor="text1"/>
          <w:szCs w:val="28"/>
        </w:rPr>
        <w:t>(</w:t>
      </w:r>
      <w:r w:rsidR="00F77CED" w:rsidRPr="00116BB9">
        <w:rPr>
          <w:rFonts w:eastAsia="標楷體" w:cs="Times New Roman"/>
          <w:color w:val="000000" w:themeColor="text1"/>
          <w:szCs w:val="28"/>
        </w:rPr>
        <w:t>如：煤炭</w:t>
      </w:r>
      <w:r w:rsidR="00F77CED" w:rsidRPr="00116BB9">
        <w:rPr>
          <w:rFonts w:eastAsia="標楷體" w:cs="Times New Roman"/>
          <w:color w:val="000000" w:themeColor="text1"/>
          <w:szCs w:val="28"/>
        </w:rPr>
        <w:t>)</w:t>
      </w:r>
      <w:r w:rsidR="00F77CED" w:rsidRPr="00116BB9">
        <w:rPr>
          <w:rFonts w:eastAsia="標楷體" w:cs="Times New Roman"/>
          <w:color w:val="000000" w:themeColor="text1"/>
          <w:szCs w:val="28"/>
        </w:rPr>
        <w:t>的替代品用於能源生產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和供熱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，同時具有能源供應、減少溫室氣體及污染物排放、增加廢棄物去化管道之特質。</w:t>
      </w:r>
    </w:p>
    <w:p w14:paraId="728BFB1A" w14:textId="319FB935" w:rsidR="00BA762E" w:rsidRPr="00116BB9" w:rsidRDefault="00BA762E" w:rsidP="00BA762E">
      <w:pPr>
        <w:pStyle w:val="2"/>
        <w:numPr>
          <w:ilvl w:val="0"/>
          <w:numId w:val="13"/>
        </w:numPr>
        <w:rPr>
          <w:rFonts w:eastAsia="標楷體" w:cs="Times New Roman"/>
          <w:szCs w:val="28"/>
        </w:rPr>
      </w:pPr>
      <w:r w:rsidRPr="00116BB9">
        <w:rPr>
          <w:rFonts w:eastAsia="標楷體" w:cs="Times New Roman"/>
          <w:szCs w:val="28"/>
        </w:rPr>
        <w:t>產品照片</w:t>
      </w:r>
      <w:r w:rsidR="005B4720" w:rsidRPr="00116BB9">
        <w:rPr>
          <w:rFonts w:eastAsia="標楷體" w:cs="Times New Roman"/>
          <w:szCs w:val="28"/>
        </w:rPr>
        <w:t>或型錄</w:t>
      </w:r>
      <w:r w:rsidRPr="00116BB9">
        <w:rPr>
          <w:rFonts w:eastAsia="標楷體" w:cs="Times New Roman"/>
          <w:szCs w:val="28"/>
        </w:rPr>
        <w:t>：</w:t>
      </w:r>
      <w:r w:rsidR="007732AC" w:rsidRPr="00116BB9">
        <w:rPr>
          <w:rFonts w:eastAsia="標楷體" w:cs="Times New Roman"/>
          <w:szCs w:val="28"/>
        </w:rPr>
        <w:t xml:space="preserve"> </w:t>
      </w:r>
    </w:p>
    <w:tbl>
      <w:tblPr>
        <w:tblStyle w:val="af3"/>
        <w:tblW w:w="1474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2"/>
        <w:gridCol w:w="7371"/>
      </w:tblGrid>
      <w:tr w:rsidR="00F806A7" w14:paraId="5B10B196" w14:textId="77777777" w:rsidTr="006A6A85">
        <w:trPr>
          <w:trHeight w:val="302"/>
        </w:trPr>
        <w:tc>
          <w:tcPr>
            <w:tcW w:w="7372" w:type="dxa"/>
          </w:tcPr>
          <w:p w14:paraId="650768CE" w14:textId="4601C71B" w:rsidR="00F806A7" w:rsidRDefault="00F806A7" w:rsidP="00C01D51">
            <w:pPr>
              <w:pStyle w:val="2"/>
              <w:ind w:left="0"/>
              <w:rPr>
                <w:rFonts w:eastAsia="標楷體" w:cs="Times New Roman"/>
                <w:szCs w:val="28"/>
                <w:highlight w:val="yellow"/>
              </w:rPr>
            </w:pPr>
            <w:proofErr w:type="gramStart"/>
            <w:r w:rsidRPr="00F806A7">
              <w:rPr>
                <w:rFonts w:eastAsia="標楷體" w:cs="Times New Roman" w:hint="eastAsia"/>
                <w:szCs w:val="28"/>
              </w:rPr>
              <w:t>粒料</w:t>
            </w:r>
            <w:proofErr w:type="gramEnd"/>
          </w:p>
        </w:tc>
        <w:tc>
          <w:tcPr>
            <w:tcW w:w="7371" w:type="dxa"/>
          </w:tcPr>
          <w:p w14:paraId="684C882A" w14:textId="5F07499C" w:rsidR="00F806A7" w:rsidRDefault="00C17201" w:rsidP="00C01D51">
            <w:pPr>
              <w:pStyle w:val="2"/>
              <w:ind w:left="0"/>
              <w:rPr>
                <w:rFonts w:eastAsia="標楷體" w:cs="Times New Roman"/>
                <w:szCs w:val="28"/>
                <w:highlight w:val="yellow"/>
              </w:rPr>
            </w:pPr>
            <w:proofErr w:type="gramStart"/>
            <w:r>
              <w:rPr>
                <w:rFonts w:eastAsia="標楷體" w:cs="Times New Roman" w:hint="eastAsia"/>
                <w:szCs w:val="28"/>
              </w:rPr>
              <w:t>散</w:t>
            </w:r>
            <w:r w:rsidRPr="00F806A7">
              <w:rPr>
                <w:rFonts w:eastAsia="標楷體" w:cs="Times New Roman" w:hint="eastAsia"/>
                <w:szCs w:val="28"/>
              </w:rPr>
              <w:t>料</w:t>
            </w:r>
            <w:proofErr w:type="gramEnd"/>
          </w:p>
        </w:tc>
      </w:tr>
      <w:tr w:rsidR="00F806A7" w14:paraId="498317D6" w14:textId="77777777" w:rsidTr="006A6A85">
        <w:tc>
          <w:tcPr>
            <w:tcW w:w="7372" w:type="dxa"/>
          </w:tcPr>
          <w:p w14:paraId="2A79AAC6" w14:textId="3843F1FD" w:rsidR="00F806A7" w:rsidRDefault="00F806A7" w:rsidP="00C01D51">
            <w:pPr>
              <w:pStyle w:val="2"/>
              <w:ind w:left="0"/>
              <w:rPr>
                <w:rFonts w:eastAsia="標楷體" w:cs="Times New Roman"/>
                <w:szCs w:val="28"/>
                <w:highlight w:val="yellow"/>
              </w:rPr>
            </w:pPr>
            <w:r w:rsidRPr="00116BB9">
              <w:rPr>
                <w:rFonts w:eastAsia="標楷體" w:cs="Times New Roman"/>
                <w:noProof/>
                <w:szCs w:val="28"/>
                <w:highlight w:val="yellow"/>
              </w:rPr>
              <w:drawing>
                <wp:inline distT="0" distB="0" distL="0" distR="0" wp14:anchorId="21A73E9E" wp14:editId="4A27EA5A">
                  <wp:extent cx="3704365" cy="2772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365" cy="27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18993B42" w14:textId="6E04AB13" w:rsidR="00F806A7" w:rsidRDefault="00C17201" w:rsidP="00C01D51">
            <w:pPr>
              <w:pStyle w:val="2"/>
              <w:ind w:left="0"/>
              <w:rPr>
                <w:rFonts w:eastAsia="標楷體" w:cs="Times New Roman"/>
                <w:szCs w:val="28"/>
                <w:highlight w:val="yellow"/>
              </w:rPr>
            </w:pPr>
            <w:r>
              <w:rPr>
                <w:rFonts w:eastAsia="標楷體" w:cs="Times New Roman"/>
                <w:noProof/>
                <w:szCs w:val="28"/>
              </w:rPr>
              <w:drawing>
                <wp:inline distT="0" distB="0" distL="0" distR="0" wp14:anchorId="4423E90B" wp14:editId="4EADEE88">
                  <wp:extent cx="3696110" cy="2772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RF_FinalProduct_POPU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110" cy="27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6A7" w14:paraId="618BAAE8" w14:textId="77777777" w:rsidTr="006A6A85">
        <w:tc>
          <w:tcPr>
            <w:tcW w:w="7372" w:type="dxa"/>
          </w:tcPr>
          <w:p w14:paraId="453643CF" w14:textId="0A4AA1E2" w:rsidR="00F806A7" w:rsidRPr="00F806A7" w:rsidRDefault="00F806A7" w:rsidP="003C7E3E">
            <w:pPr>
              <w:pStyle w:val="2"/>
              <w:ind w:leftChars="-46" w:left="-110"/>
              <w:rPr>
                <w:rFonts w:eastAsia="標楷體" w:cs="Times New Roman"/>
                <w:szCs w:val="28"/>
                <w:highlight w:val="yellow"/>
              </w:rPr>
            </w:pPr>
            <w:r w:rsidRPr="007732AC">
              <w:rPr>
                <w:rFonts w:eastAsia="標楷體" w:cs="Times New Roman"/>
                <w:szCs w:val="28"/>
              </w:rPr>
              <w:t>圖片來源：固體再生燃料</w:t>
            </w:r>
            <w:r w:rsidRPr="007732AC">
              <w:rPr>
                <w:rFonts w:eastAsia="標楷體" w:cs="Times New Roman"/>
                <w:szCs w:val="28"/>
              </w:rPr>
              <w:t>(SRF)</w:t>
            </w:r>
            <w:r w:rsidRPr="007732AC">
              <w:rPr>
                <w:rFonts w:eastAsia="標楷體" w:cs="Times New Roman"/>
                <w:szCs w:val="28"/>
              </w:rPr>
              <w:t>相關管理方式，附件五</w:t>
            </w:r>
            <w:r w:rsidRPr="007732AC">
              <w:rPr>
                <w:rFonts w:eastAsia="標楷體" w:cs="Times New Roman"/>
                <w:szCs w:val="28"/>
              </w:rPr>
              <w:t>(2021</w:t>
            </w:r>
            <w:r w:rsidRPr="007732AC">
              <w:rPr>
                <w:rFonts w:eastAsia="標楷體" w:cs="Times New Roman"/>
                <w:szCs w:val="28"/>
              </w:rPr>
              <w:t>年</w:t>
            </w:r>
            <w:r w:rsidRPr="007732AC">
              <w:rPr>
                <w:rFonts w:eastAsia="標楷體" w:cs="Times New Roman"/>
                <w:szCs w:val="28"/>
              </w:rPr>
              <w:t>6</w:t>
            </w:r>
            <w:r w:rsidRPr="007732AC">
              <w:rPr>
                <w:rFonts w:eastAsia="標楷體" w:cs="Times New Roman"/>
                <w:szCs w:val="28"/>
              </w:rPr>
              <w:t>月</w:t>
            </w:r>
            <w:r w:rsidRPr="007732AC">
              <w:rPr>
                <w:rFonts w:eastAsia="標楷體" w:cs="Times New Roman"/>
                <w:szCs w:val="28"/>
              </w:rPr>
              <w:t>)</w:t>
            </w:r>
          </w:p>
        </w:tc>
        <w:tc>
          <w:tcPr>
            <w:tcW w:w="7371" w:type="dxa"/>
          </w:tcPr>
          <w:p w14:paraId="4DD43896" w14:textId="3490B7C3" w:rsidR="00C17201" w:rsidRPr="00C17201" w:rsidRDefault="00C17201" w:rsidP="003C7E3E">
            <w:pPr>
              <w:pStyle w:val="2"/>
              <w:ind w:leftChars="-42" w:left="-101"/>
              <w:rPr>
                <w:rFonts w:eastAsia="標楷體" w:cs="Times New Roman"/>
                <w:szCs w:val="28"/>
              </w:rPr>
            </w:pPr>
            <w:r w:rsidRPr="007732AC">
              <w:rPr>
                <w:rFonts w:eastAsia="標楷體" w:cs="Times New Roman"/>
                <w:szCs w:val="28"/>
              </w:rPr>
              <w:t>圖片來源：</w:t>
            </w:r>
            <w:r w:rsidRPr="00C17201">
              <w:rPr>
                <w:rFonts w:eastAsia="標楷體" w:cs="Times New Roman"/>
                <w:szCs w:val="28"/>
              </w:rPr>
              <w:t>https://www.renelux.com/english/Solid_Recovered_Fuel.html</w:t>
            </w:r>
          </w:p>
        </w:tc>
      </w:tr>
    </w:tbl>
    <w:bookmarkEnd w:id="0"/>
    <w:p w14:paraId="7F66F715" w14:textId="3726018F" w:rsidR="00BA762E" w:rsidRPr="00116BB9" w:rsidRDefault="00BA762E" w:rsidP="00BA762E">
      <w:pPr>
        <w:adjustRightInd w:val="0"/>
        <w:snapToGrid w:val="0"/>
        <w:spacing w:afterLines="100" w:after="360" w:line="520" w:lineRule="exact"/>
        <w:textAlignment w:val="baseline"/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</w:pPr>
      <w:r w:rsidRPr="00116BB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lastRenderedPageBreak/>
        <w:t>三、生命週期流程圖及單位</w:t>
      </w:r>
    </w:p>
    <w:p w14:paraId="2C21E208" w14:textId="1F31B455" w:rsidR="00BA762E" w:rsidRPr="00116BB9" w:rsidRDefault="00BA762E" w:rsidP="00BA762E">
      <w:pPr>
        <w:pStyle w:val="2"/>
        <w:numPr>
          <w:ilvl w:val="0"/>
          <w:numId w:val="14"/>
        </w:numPr>
        <w:rPr>
          <w:rFonts w:eastAsia="標楷體" w:cs="Times New Roman"/>
          <w:color w:val="000000" w:themeColor="text1"/>
          <w:szCs w:val="28"/>
        </w:rPr>
      </w:pPr>
      <w:r w:rsidRPr="00116BB9">
        <w:rPr>
          <w:rFonts w:eastAsia="標楷體" w:cs="Times New Roman"/>
          <w:color w:val="000000" w:themeColor="text1"/>
          <w:szCs w:val="28"/>
        </w:rPr>
        <w:t>生命週期流程圖：</w:t>
      </w:r>
    </w:p>
    <w:p w14:paraId="6AAA358F" w14:textId="54A26799" w:rsidR="00F77CED" w:rsidRPr="00116BB9" w:rsidRDefault="00F77CED" w:rsidP="00F54E97">
      <w:pPr>
        <w:pStyle w:val="2"/>
        <w:ind w:left="720"/>
        <w:jc w:val="center"/>
        <w:rPr>
          <w:rFonts w:eastAsia="標楷體" w:cs="Times New Roman"/>
          <w:color w:val="000000" w:themeColor="text1"/>
          <w:szCs w:val="28"/>
        </w:rPr>
      </w:pPr>
      <w:r w:rsidRPr="00116BB9">
        <w:rPr>
          <w:rFonts w:cs="Times New Roman"/>
          <w:noProof/>
        </w:rPr>
        <w:drawing>
          <wp:inline distT="0" distB="0" distL="0" distR="0" wp14:anchorId="40B0D72F" wp14:editId="046F93E0">
            <wp:extent cx="5752214" cy="36575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77" cy="366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FD33C" w14:textId="3B33750D" w:rsidR="00BA762E" w:rsidRPr="00116BB9" w:rsidRDefault="00BA762E" w:rsidP="00F77CED">
      <w:pPr>
        <w:pStyle w:val="2"/>
        <w:numPr>
          <w:ilvl w:val="0"/>
          <w:numId w:val="14"/>
        </w:numPr>
        <w:rPr>
          <w:rFonts w:eastAsia="標楷體" w:cs="Times New Roman"/>
          <w:color w:val="000000" w:themeColor="text1"/>
          <w:szCs w:val="28"/>
        </w:rPr>
      </w:pPr>
      <w:r w:rsidRPr="00116BB9">
        <w:rPr>
          <w:rFonts w:eastAsia="標楷體" w:cs="Times New Roman"/>
          <w:color w:val="000000" w:themeColor="text1"/>
          <w:szCs w:val="28"/>
        </w:rPr>
        <w:t>功能單位：</w:t>
      </w:r>
      <w:r w:rsidR="00F77CED" w:rsidRPr="00116BB9">
        <w:rPr>
          <w:rFonts w:eastAsia="標楷體" w:cs="Times New Roman"/>
          <w:color w:val="000000" w:themeColor="text1"/>
          <w:szCs w:val="28"/>
        </w:rPr>
        <w:t>公斤或公噸之固體再生燃料，並註明物理性質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及淨熱值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(</w:t>
      </w:r>
      <w:r w:rsidR="00F77CED" w:rsidRPr="00116BB9">
        <w:rPr>
          <w:rFonts w:eastAsia="標楷體" w:cs="Times New Roman"/>
          <w:color w:val="000000" w:themeColor="text1"/>
          <w:szCs w:val="28"/>
        </w:rPr>
        <w:t>例如：</w:t>
      </w:r>
      <w:r w:rsidR="00F77CED" w:rsidRPr="00116BB9">
        <w:rPr>
          <w:rFonts w:eastAsia="標楷體" w:cs="Times New Roman"/>
          <w:color w:val="000000" w:themeColor="text1"/>
          <w:szCs w:val="28"/>
        </w:rPr>
        <w:t>OOO kgCO</w:t>
      </w:r>
      <w:r w:rsidR="00F77CED" w:rsidRPr="00116BB9">
        <w:rPr>
          <w:rFonts w:eastAsia="標楷體" w:cs="Times New Roman"/>
          <w:color w:val="000000" w:themeColor="text1"/>
          <w:szCs w:val="28"/>
          <w:vertAlign w:val="subscript"/>
        </w:rPr>
        <w:t>2</w:t>
      </w:r>
      <w:r w:rsidR="00F77CED" w:rsidRPr="00116BB9">
        <w:rPr>
          <w:rFonts w:eastAsia="標楷體" w:cs="Times New Roman"/>
          <w:color w:val="000000" w:themeColor="text1"/>
          <w:szCs w:val="28"/>
        </w:rPr>
        <w:t>e/</w:t>
      </w:r>
      <w:proofErr w:type="spellStart"/>
      <w:r w:rsidR="00F77CED" w:rsidRPr="00116BB9">
        <w:rPr>
          <w:rFonts w:eastAsia="標楷體" w:cs="Times New Roman"/>
          <w:color w:val="000000" w:themeColor="text1"/>
          <w:szCs w:val="28"/>
        </w:rPr>
        <w:t>kgSRF</w:t>
      </w:r>
      <w:proofErr w:type="spellEnd"/>
      <w:r w:rsidR="00F77CED" w:rsidRPr="00116BB9">
        <w:rPr>
          <w:rFonts w:eastAsia="標楷體" w:cs="Times New Roman"/>
          <w:color w:val="000000" w:themeColor="text1"/>
          <w:szCs w:val="28"/>
        </w:rPr>
        <w:t>(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粒料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，</w:t>
      </w:r>
      <w:proofErr w:type="spellStart"/>
      <w:r w:rsidR="00F77CED" w:rsidRPr="00116BB9">
        <w:rPr>
          <w:rFonts w:eastAsia="標楷體" w:cs="Times New Roman"/>
          <w:color w:val="000000" w:themeColor="text1"/>
          <w:szCs w:val="28"/>
        </w:rPr>
        <w:t>OOOkcal</w:t>
      </w:r>
      <w:proofErr w:type="spellEnd"/>
      <w:r w:rsidR="00F77CED" w:rsidRPr="00116BB9">
        <w:rPr>
          <w:rFonts w:eastAsia="標楷體" w:cs="Times New Roman"/>
          <w:color w:val="000000" w:themeColor="text1"/>
          <w:szCs w:val="28"/>
        </w:rPr>
        <w:t>)</w:t>
      </w:r>
      <w:r w:rsidR="00F77CED" w:rsidRPr="00116BB9">
        <w:rPr>
          <w:rFonts w:eastAsia="標楷體" w:cs="Times New Roman"/>
          <w:color w:val="000000" w:themeColor="text1"/>
          <w:szCs w:val="28"/>
        </w:rPr>
        <w:t>。</w:t>
      </w:r>
    </w:p>
    <w:p w14:paraId="191774E6" w14:textId="5438542D" w:rsidR="00BA762E" w:rsidRPr="00116BB9" w:rsidRDefault="00BA762E" w:rsidP="00F77CED">
      <w:pPr>
        <w:pStyle w:val="2"/>
        <w:numPr>
          <w:ilvl w:val="0"/>
          <w:numId w:val="14"/>
        </w:numPr>
        <w:rPr>
          <w:rFonts w:eastAsia="標楷體" w:cs="Times New Roman"/>
          <w:color w:val="000000" w:themeColor="text1"/>
          <w:szCs w:val="28"/>
        </w:rPr>
      </w:pPr>
      <w:r w:rsidRPr="00116BB9">
        <w:rPr>
          <w:rFonts w:eastAsia="標楷體" w:cs="Times New Roman"/>
          <w:color w:val="000000" w:themeColor="text1"/>
          <w:szCs w:val="28"/>
        </w:rPr>
        <w:t>標示單位：</w:t>
      </w:r>
      <w:r w:rsidR="00F77CED" w:rsidRPr="00116BB9">
        <w:rPr>
          <w:rFonts w:eastAsia="標楷體" w:cs="Times New Roman"/>
          <w:color w:val="000000" w:themeColor="text1"/>
          <w:szCs w:val="28"/>
        </w:rPr>
        <w:t>公斤或公噸之固體再生燃料，並註明物理性質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及淨熱值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(</w:t>
      </w:r>
      <w:r w:rsidR="00F77CED" w:rsidRPr="00116BB9">
        <w:rPr>
          <w:rFonts w:eastAsia="標楷體" w:cs="Times New Roman"/>
          <w:color w:val="000000" w:themeColor="text1"/>
          <w:szCs w:val="28"/>
        </w:rPr>
        <w:t>例如：</w:t>
      </w:r>
      <w:r w:rsidR="00F77CED" w:rsidRPr="00116BB9">
        <w:rPr>
          <w:rFonts w:eastAsia="標楷體" w:cs="Times New Roman"/>
          <w:color w:val="000000" w:themeColor="text1"/>
          <w:szCs w:val="28"/>
        </w:rPr>
        <w:t>OOO kgCO</w:t>
      </w:r>
      <w:r w:rsidR="00F77CED" w:rsidRPr="00116BB9">
        <w:rPr>
          <w:rFonts w:eastAsia="標楷體" w:cs="Times New Roman"/>
          <w:color w:val="000000" w:themeColor="text1"/>
          <w:szCs w:val="28"/>
          <w:vertAlign w:val="subscript"/>
        </w:rPr>
        <w:t>2</w:t>
      </w:r>
      <w:r w:rsidR="00F77CED" w:rsidRPr="00116BB9">
        <w:rPr>
          <w:rFonts w:eastAsia="標楷體" w:cs="Times New Roman"/>
          <w:color w:val="000000" w:themeColor="text1"/>
          <w:szCs w:val="28"/>
        </w:rPr>
        <w:t>e/</w:t>
      </w:r>
      <w:proofErr w:type="spellStart"/>
      <w:r w:rsidR="00F77CED" w:rsidRPr="00116BB9">
        <w:rPr>
          <w:rFonts w:eastAsia="標楷體" w:cs="Times New Roman"/>
          <w:color w:val="000000" w:themeColor="text1"/>
          <w:szCs w:val="28"/>
        </w:rPr>
        <w:t>kgSRF</w:t>
      </w:r>
      <w:proofErr w:type="spellEnd"/>
      <w:r w:rsidR="00F77CED" w:rsidRPr="00116BB9">
        <w:rPr>
          <w:rFonts w:eastAsia="標楷體" w:cs="Times New Roman"/>
          <w:color w:val="000000" w:themeColor="text1"/>
          <w:szCs w:val="28"/>
        </w:rPr>
        <w:t>(</w:t>
      </w:r>
      <w:proofErr w:type="gramStart"/>
      <w:r w:rsidR="00F77CED" w:rsidRPr="00116BB9">
        <w:rPr>
          <w:rFonts w:eastAsia="標楷體" w:cs="Times New Roman"/>
          <w:color w:val="000000" w:themeColor="text1"/>
          <w:szCs w:val="28"/>
        </w:rPr>
        <w:t>粒料</w:t>
      </w:r>
      <w:proofErr w:type="gramEnd"/>
      <w:r w:rsidR="00F77CED" w:rsidRPr="00116BB9">
        <w:rPr>
          <w:rFonts w:eastAsia="標楷體" w:cs="Times New Roman"/>
          <w:color w:val="000000" w:themeColor="text1"/>
          <w:szCs w:val="28"/>
        </w:rPr>
        <w:t>，</w:t>
      </w:r>
      <w:proofErr w:type="spellStart"/>
      <w:r w:rsidR="00F77CED" w:rsidRPr="00116BB9">
        <w:rPr>
          <w:rFonts w:eastAsia="標楷體" w:cs="Times New Roman"/>
          <w:color w:val="000000" w:themeColor="text1"/>
          <w:szCs w:val="28"/>
        </w:rPr>
        <w:t>OOOkcal</w:t>
      </w:r>
      <w:proofErr w:type="spellEnd"/>
      <w:r w:rsidR="00F77CED" w:rsidRPr="00116BB9">
        <w:rPr>
          <w:rFonts w:eastAsia="標楷體" w:cs="Times New Roman"/>
          <w:color w:val="000000" w:themeColor="text1"/>
          <w:szCs w:val="28"/>
        </w:rPr>
        <w:t>)</w:t>
      </w:r>
      <w:r w:rsidR="00F77CED" w:rsidRPr="00116BB9">
        <w:rPr>
          <w:rFonts w:eastAsia="標楷體" w:cs="Times New Roman"/>
          <w:color w:val="000000" w:themeColor="text1"/>
          <w:szCs w:val="28"/>
        </w:rPr>
        <w:t>。</w:t>
      </w:r>
    </w:p>
    <w:p w14:paraId="5F93947A" w14:textId="77777777" w:rsidR="00DE12EC" w:rsidRDefault="00DE12EC" w:rsidP="00BA762E">
      <w:pPr>
        <w:adjustRightInd w:val="0"/>
        <w:snapToGrid w:val="0"/>
        <w:spacing w:afterLines="100" w:after="360" w:line="520" w:lineRule="exact"/>
        <w:textAlignment w:val="baseline"/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</w:pPr>
    </w:p>
    <w:p w14:paraId="33EC55B3" w14:textId="2E752830" w:rsidR="00BA762E" w:rsidRPr="00116BB9" w:rsidRDefault="00BA762E" w:rsidP="00BA762E">
      <w:pPr>
        <w:adjustRightInd w:val="0"/>
        <w:snapToGrid w:val="0"/>
        <w:spacing w:afterLines="100" w:after="360" w:line="520" w:lineRule="exact"/>
        <w:textAlignment w:val="baseline"/>
        <w:rPr>
          <w:rFonts w:ascii="Times New Roman" w:eastAsia="標楷體" w:hAnsi="Times New Roman" w:cs="Times New Roman"/>
          <w:color w:val="A6A6A6" w:themeColor="background1" w:themeShade="A6"/>
          <w:szCs w:val="28"/>
        </w:rPr>
      </w:pPr>
      <w:r w:rsidRPr="00116BB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t>四、</w:t>
      </w:r>
      <w:bookmarkStart w:id="1" w:name="_Hlk125800340"/>
      <w:r w:rsidRPr="00116BB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t>工作組織架構</w:t>
      </w:r>
      <w:bookmarkEnd w:id="1"/>
    </w:p>
    <w:p w14:paraId="6541D5D6" w14:textId="381790A2" w:rsidR="009306CB" w:rsidRPr="00116BB9" w:rsidRDefault="003C7951" w:rsidP="00116BB9">
      <w:pPr>
        <w:adjustRightInd w:val="0"/>
        <w:snapToGrid w:val="0"/>
        <w:spacing w:afterLines="100" w:after="360"/>
        <w:jc w:val="center"/>
        <w:textAlignment w:val="baseline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3C7951">
        <w:rPr>
          <w:noProof/>
        </w:rPr>
        <w:drawing>
          <wp:inline distT="0" distB="0" distL="0" distR="0" wp14:anchorId="1ACE622D" wp14:editId="11384E11">
            <wp:extent cx="6305550" cy="33210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DDBE" w14:textId="3A478839" w:rsidR="00C01D51" w:rsidRPr="00116BB9" w:rsidRDefault="00C01D51" w:rsidP="00BA762E">
      <w:pPr>
        <w:adjustRightInd w:val="0"/>
        <w:snapToGrid w:val="0"/>
        <w:spacing w:afterLines="100" w:after="360" w:line="520" w:lineRule="exact"/>
        <w:textAlignment w:val="baseline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116BB9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br w:type="page"/>
      </w:r>
    </w:p>
    <w:p w14:paraId="062A526E" w14:textId="4770725D" w:rsidR="00BA762E" w:rsidRPr="00116BB9" w:rsidRDefault="00BA762E" w:rsidP="00BA762E">
      <w:pPr>
        <w:spacing w:beforeLines="50" w:before="180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116BB9">
        <w:rPr>
          <w:rFonts w:ascii="Times New Roman" w:eastAsia="標楷體" w:hAnsi="Times New Roman" w:cs="Times New Roman"/>
          <w:b/>
          <w:color w:val="000000" w:themeColor="text1"/>
          <w:sz w:val="32"/>
          <w:szCs w:val="28"/>
        </w:rPr>
        <w:lastRenderedPageBreak/>
        <w:t>五、利害相關者界定名單</w:t>
      </w:r>
    </w:p>
    <w:p w14:paraId="20A8E8CE" w14:textId="496EB36A" w:rsidR="00BA762E" w:rsidRPr="00116BB9" w:rsidRDefault="00BA762E" w:rsidP="00C01D51">
      <w:pPr>
        <w:numPr>
          <w:ilvl w:val="0"/>
          <w:numId w:val="15"/>
        </w:numPr>
        <w:adjustRightInd w:val="0"/>
        <w:snapToGrid w:val="0"/>
        <w:spacing w:afterLines="100" w:after="360" w:line="520" w:lineRule="exact"/>
        <w:ind w:leftChars="100" w:left="524" w:hanging="284"/>
        <w:textAlignment w:val="baseline"/>
        <w:rPr>
          <w:rFonts w:ascii="Times New Roman" w:eastAsia="標楷體" w:hAnsi="Times New Roman" w:cs="Times New Roman"/>
          <w:color w:val="000000" w:themeColor="text1"/>
          <w:szCs w:val="24"/>
        </w:rPr>
      </w:pPr>
      <w:r w:rsidRPr="00116BB9">
        <w:rPr>
          <w:rFonts w:ascii="Times New Roman" w:eastAsia="標楷體" w:hAnsi="Times New Roman" w:cs="Times New Roman"/>
          <w:color w:val="000000" w:themeColor="text1"/>
          <w:szCs w:val="24"/>
        </w:rPr>
        <w:t>專家學者</w:t>
      </w:r>
    </w:p>
    <w:p w14:paraId="05C023F2" w14:textId="5679DDC0" w:rsidR="00484411" w:rsidRPr="00116BB9" w:rsidRDefault="00484411" w:rsidP="00484411">
      <w:pPr>
        <w:pStyle w:val="a3"/>
        <w:numPr>
          <w:ilvl w:val="0"/>
          <w:numId w:val="20"/>
        </w:numPr>
        <w:adjustRightInd w:val="0"/>
        <w:snapToGrid w:val="0"/>
        <w:spacing w:beforeLines="100" w:before="360" w:afterLines="100" w:after="360"/>
        <w:ind w:leftChars="0"/>
        <w:textAlignment w:val="baseline"/>
        <w:rPr>
          <w:rFonts w:eastAsia="標楷體"/>
        </w:rPr>
      </w:pPr>
      <w:r w:rsidRPr="00116BB9">
        <w:rPr>
          <w:rFonts w:eastAsia="標楷體"/>
        </w:rPr>
        <w:t>中原大學環境工程學系</w:t>
      </w:r>
      <w:r w:rsidRPr="00116BB9">
        <w:rPr>
          <w:rFonts w:eastAsia="標楷體"/>
        </w:rPr>
        <w:t xml:space="preserve"> </w:t>
      </w:r>
      <w:proofErr w:type="gramStart"/>
      <w:r w:rsidRPr="00116BB9">
        <w:rPr>
          <w:rFonts w:eastAsia="標楷體"/>
        </w:rPr>
        <w:t>張添晉</w:t>
      </w:r>
      <w:proofErr w:type="gramEnd"/>
      <w:r w:rsidRPr="00116BB9">
        <w:rPr>
          <w:rFonts w:eastAsia="標楷體"/>
        </w:rPr>
        <w:t xml:space="preserve"> </w:t>
      </w:r>
      <w:r w:rsidRPr="00116BB9">
        <w:rPr>
          <w:rFonts w:eastAsia="標楷體"/>
        </w:rPr>
        <w:t>講座教授</w:t>
      </w:r>
    </w:p>
    <w:p w14:paraId="1C3CFC5F" w14:textId="6AE79115" w:rsidR="00484411" w:rsidRPr="00116BB9" w:rsidRDefault="00484411" w:rsidP="00484411">
      <w:pPr>
        <w:pStyle w:val="a3"/>
        <w:numPr>
          <w:ilvl w:val="0"/>
          <w:numId w:val="20"/>
        </w:numPr>
        <w:adjustRightInd w:val="0"/>
        <w:snapToGrid w:val="0"/>
        <w:spacing w:beforeLines="100" w:before="360" w:afterLines="100" w:after="360"/>
        <w:ind w:leftChars="0"/>
        <w:textAlignment w:val="baseline"/>
        <w:rPr>
          <w:rFonts w:eastAsia="標楷體"/>
        </w:rPr>
      </w:pPr>
      <w:r w:rsidRPr="00116BB9">
        <w:rPr>
          <w:rFonts w:eastAsia="標楷體"/>
        </w:rPr>
        <w:t>國立臺灣師範大學地理系</w:t>
      </w:r>
      <w:r w:rsidRPr="00116BB9">
        <w:rPr>
          <w:rFonts w:eastAsia="標楷體"/>
        </w:rPr>
        <w:t xml:space="preserve"> </w:t>
      </w:r>
      <w:r w:rsidRPr="00116BB9">
        <w:rPr>
          <w:rFonts w:eastAsia="標楷體"/>
        </w:rPr>
        <w:t>郭乃文</w:t>
      </w:r>
      <w:r w:rsidRPr="00116BB9">
        <w:rPr>
          <w:rFonts w:eastAsia="標楷體"/>
        </w:rPr>
        <w:t xml:space="preserve"> </w:t>
      </w:r>
      <w:r w:rsidRPr="00116BB9">
        <w:rPr>
          <w:rFonts w:eastAsia="標楷體"/>
        </w:rPr>
        <w:t>教授</w:t>
      </w:r>
    </w:p>
    <w:p w14:paraId="5969FE54" w14:textId="7936AE34" w:rsidR="00484411" w:rsidRPr="00116BB9" w:rsidRDefault="00484411" w:rsidP="00484411">
      <w:pPr>
        <w:pStyle w:val="a3"/>
        <w:numPr>
          <w:ilvl w:val="0"/>
          <w:numId w:val="20"/>
        </w:numPr>
        <w:adjustRightInd w:val="0"/>
        <w:snapToGrid w:val="0"/>
        <w:spacing w:beforeLines="100" w:before="360" w:afterLines="100" w:after="360"/>
        <w:ind w:leftChars="0"/>
        <w:textAlignment w:val="baseline"/>
        <w:rPr>
          <w:rFonts w:eastAsia="標楷體"/>
        </w:rPr>
      </w:pPr>
      <w:r w:rsidRPr="00116BB9">
        <w:rPr>
          <w:rFonts w:eastAsia="標楷體"/>
        </w:rPr>
        <w:t>台灣生質能技術發展協會</w:t>
      </w:r>
      <w:r w:rsidRPr="00116BB9">
        <w:rPr>
          <w:rFonts w:eastAsia="標楷體"/>
        </w:rPr>
        <w:t xml:space="preserve"> </w:t>
      </w:r>
      <w:r w:rsidRPr="00116BB9">
        <w:rPr>
          <w:rFonts w:eastAsia="標楷體"/>
        </w:rPr>
        <w:t>張家驥</w:t>
      </w:r>
      <w:r w:rsidRPr="00116BB9">
        <w:rPr>
          <w:rFonts w:eastAsia="標楷體"/>
        </w:rPr>
        <w:t xml:space="preserve"> </w:t>
      </w:r>
      <w:r w:rsidRPr="00116BB9">
        <w:rPr>
          <w:rFonts w:eastAsia="標楷體"/>
        </w:rPr>
        <w:t>博士</w:t>
      </w:r>
    </w:p>
    <w:p w14:paraId="1A09CCE7" w14:textId="142439D7" w:rsidR="00484411" w:rsidRPr="00116BB9" w:rsidRDefault="00484411" w:rsidP="00484411">
      <w:pPr>
        <w:pStyle w:val="a3"/>
        <w:numPr>
          <w:ilvl w:val="0"/>
          <w:numId w:val="20"/>
        </w:numPr>
        <w:adjustRightInd w:val="0"/>
        <w:snapToGrid w:val="0"/>
        <w:spacing w:beforeLines="100" w:before="360" w:afterLines="100" w:after="360"/>
        <w:ind w:leftChars="0"/>
        <w:textAlignment w:val="baseline"/>
        <w:rPr>
          <w:rFonts w:eastAsia="標楷體"/>
        </w:rPr>
      </w:pPr>
      <w:r w:rsidRPr="00116BB9">
        <w:rPr>
          <w:rFonts w:eastAsia="標楷體"/>
        </w:rPr>
        <w:t>英國標準協會台灣分公司</w:t>
      </w:r>
      <w:r w:rsidRPr="00116BB9">
        <w:rPr>
          <w:rFonts w:eastAsia="標楷體"/>
        </w:rPr>
        <w:t xml:space="preserve"> </w:t>
      </w:r>
      <w:r w:rsidRPr="00116BB9">
        <w:rPr>
          <w:rFonts w:eastAsia="標楷體"/>
        </w:rPr>
        <w:t>鄭仲凱</w:t>
      </w:r>
      <w:r w:rsidR="00DE12EC">
        <w:rPr>
          <w:rFonts w:eastAsia="標楷體" w:hint="eastAsia"/>
        </w:rPr>
        <w:t xml:space="preserve"> </w:t>
      </w:r>
      <w:r w:rsidRPr="00116BB9">
        <w:rPr>
          <w:rFonts w:eastAsia="標楷體"/>
        </w:rPr>
        <w:t>技術長</w:t>
      </w:r>
    </w:p>
    <w:p w14:paraId="64284215" w14:textId="5461E84E" w:rsidR="00BA762E" w:rsidRPr="00116BB9" w:rsidRDefault="00BA762E" w:rsidP="00BA762E">
      <w:pPr>
        <w:pStyle w:val="2"/>
        <w:numPr>
          <w:ilvl w:val="0"/>
          <w:numId w:val="15"/>
        </w:numPr>
        <w:rPr>
          <w:rFonts w:eastAsia="標楷體" w:cs="Times New Roman"/>
          <w:color w:val="000000" w:themeColor="text1"/>
        </w:rPr>
      </w:pPr>
      <w:r w:rsidRPr="00116BB9">
        <w:rPr>
          <w:rFonts w:eastAsia="標楷體" w:cs="Times New Roman"/>
          <w:color w:val="000000" w:themeColor="text1"/>
        </w:rPr>
        <w:t>同業與公協會</w:t>
      </w:r>
    </w:p>
    <w:p w14:paraId="4E0842F1" w14:textId="1C22DF4A" w:rsidR="00484411" w:rsidRPr="007732AC" w:rsidRDefault="00484411" w:rsidP="00484411">
      <w:pPr>
        <w:pStyle w:val="a3"/>
        <w:adjustRightInd w:val="0"/>
        <w:snapToGrid w:val="0"/>
        <w:spacing w:beforeLines="100" w:before="360" w:afterLines="100" w:after="360"/>
        <w:ind w:leftChars="0" w:left="720"/>
        <w:textAlignment w:val="baseline"/>
        <w:rPr>
          <w:rFonts w:eastAsia="標楷體"/>
        </w:rPr>
      </w:pPr>
      <w:proofErr w:type="gramStart"/>
      <w:r w:rsidRPr="007732AC">
        <w:rPr>
          <w:rFonts w:eastAsia="標楷體"/>
        </w:rPr>
        <w:t>永茂環科</w:t>
      </w:r>
      <w:proofErr w:type="gramEnd"/>
      <w:r w:rsidRPr="007732AC">
        <w:rPr>
          <w:rFonts w:eastAsia="標楷體"/>
        </w:rPr>
        <w:t>股份有限公司</w:t>
      </w:r>
    </w:p>
    <w:p w14:paraId="6D293F37" w14:textId="35DBFF57" w:rsidR="00BA762E" w:rsidRPr="00116BB9" w:rsidRDefault="00BA762E" w:rsidP="00BA762E">
      <w:pPr>
        <w:pStyle w:val="2"/>
        <w:numPr>
          <w:ilvl w:val="0"/>
          <w:numId w:val="15"/>
        </w:numPr>
        <w:rPr>
          <w:rFonts w:eastAsia="標楷體" w:cs="Times New Roman"/>
          <w:color w:val="000000" w:themeColor="text1"/>
        </w:rPr>
      </w:pPr>
      <w:r w:rsidRPr="00116BB9">
        <w:rPr>
          <w:rFonts w:eastAsia="標楷體" w:cs="Times New Roman"/>
          <w:color w:val="000000" w:themeColor="text1"/>
        </w:rPr>
        <w:t>上下游廠商</w:t>
      </w:r>
    </w:p>
    <w:p w14:paraId="5D44C1AB" w14:textId="77777777" w:rsidR="00484411" w:rsidRPr="00116BB9" w:rsidRDefault="00484411" w:rsidP="00484411">
      <w:pPr>
        <w:pStyle w:val="a3"/>
        <w:adjustRightInd w:val="0"/>
        <w:snapToGrid w:val="0"/>
        <w:ind w:leftChars="0" w:left="720"/>
        <w:textAlignment w:val="baseline"/>
        <w:rPr>
          <w:rFonts w:eastAsia="標楷體"/>
        </w:rPr>
      </w:pPr>
      <w:r w:rsidRPr="00116BB9">
        <w:rPr>
          <w:rFonts w:eastAsia="標楷體"/>
        </w:rPr>
        <w:t>上游廠商：無</w:t>
      </w:r>
    </w:p>
    <w:p w14:paraId="18169C9F" w14:textId="3DB97CE5" w:rsidR="00A56855" w:rsidRPr="00116BB9" w:rsidRDefault="00484411" w:rsidP="00A56855">
      <w:pPr>
        <w:pStyle w:val="a3"/>
        <w:adjustRightInd w:val="0"/>
        <w:snapToGrid w:val="0"/>
        <w:spacing w:beforeLines="100" w:before="360" w:afterLines="100" w:after="360"/>
        <w:ind w:leftChars="0" w:left="720"/>
        <w:textAlignment w:val="baseline"/>
        <w:rPr>
          <w:rFonts w:eastAsia="標楷體"/>
          <w:szCs w:val="22"/>
          <w:highlight w:val="yellow"/>
        </w:rPr>
      </w:pPr>
      <w:r w:rsidRPr="00116BB9">
        <w:rPr>
          <w:rFonts w:eastAsia="標楷體"/>
        </w:rPr>
        <w:t>下游廠商：</w:t>
      </w:r>
      <w:r w:rsidRPr="007732AC">
        <w:rPr>
          <w:rFonts w:eastAsia="標楷體"/>
          <w:szCs w:val="22"/>
        </w:rPr>
        <w:t>正隆股份有限公司</w:t>
      </w:r>
    </w:p>
    <w:p w14:paraId="0EFCA63E" w14:textId="77777777" w:rsidR="00564EFD" w:rsidRDefault="00564EFD" w:rsidP="00BA762E">
      <w:pPr>
        <w:spacing w:beforeLines="50" w:before="180"/>
        <w:rPr>
          <w:rFonts w:ascii="Times New Roman" w:eastAsia="標楷體" w:hAnsi="Times New Roman" w:cs="Times New Roman"/>
          <w:b/>
          <w:color w:val="000000" w:themeColor="text1"/>
          <w:sz w:val="32"/>
        </w:rPr>
      </w:pPr>
    </w:p>
    <w:p w14:paraId="626B1C89" w14:textId="2F69F584" w:rsidR="00BA762E" w:rsidRPr="00116BB9" w:rsidRDefault="00BA762E" w:rsidP="00BA762E">
      <w:pPr>
        <w:spacing w:beforeLines="50" w:before="180"/>
        <w:rPr>
          <w:rFonts w:ascii="Times New Roman" w:eastAsia="標楷體" w:hAnsi="Times New Roman" w:cs="Times New Roman"/>
          <w:b/>
          <w:color w:val="000000" w:themeColor="text1"/>
          <w:sz w:val="32"/>
        </w:rPr>
      </w:pPr>
      <w:bookmarkStart w:id="2" w:name="_GoBack"/>
      <w:bookmarkEnd w:id="2"/>
      <w:r w:rsidRPr="00116BB9">
        <w:rPr>
          <w:rFonts w:ascii="Times New Roman" w:eastAsia="標楷體" w:hAnsi="Times New Roman" w:cs="Times New Roman"/>
          <w:b/>
          <w:color w:val="000000" w:themeColor="text1"/>
          <w:sz w:val="32"/>
        </w:rPr>
        <w:lastRenderedPageBreak/>
        <w:t>六、輔導單位</w:t>
      </w:r>
    </w:p>
    <w:p w14:paraId="4232A1D7" w14:textId="113C5A07" w:rsidR="00BA762E" w:rsidRPr="00116BB9" w:rsidRDefault="00BA762E" w:rsidP="00BA762E">
      <w:pPr>
        <w:pStyle w:val="2"/>
        <w:numPr>
          <w:ilvl w:val="0"/>
          <w:numId w:val="17"/>
        </w:numPr>
        <w:rPr>
          <w:rFonts w:eastAsia="標楷體" w:cs="Times New Roman"/>
          <w:color w:val="000000" w:themeColor="text1"/>
          <w:szCs w:val="28"/>
        </w:rPr>
      </w:pPr>
      <w:r w:rsidRPr="00116BB9">
        <w:rPr>
          <w:rFonts w:eastAsia="標楷體" w:cs="Times New Roman"/>
          <w:color w:val="000000" w:themeColor="text1"/>
          <w:szCs w:val="28"/>
        </w:rPr>
        <w:t>輔導單位公司名稱：</w:t>
      </w:r>
      <w:r w:rsidRPr="00116BB9">
        <w:rPr>
          <w:rFonts w:eastAsia="標楷體" w:cs="Times New Roman"/>
          <w:color w:val="000000" w:themeColor="text1"/>
          <w:szCs w:val="28"/>
        </w:rPr>
        <w:t xml:space="preserve"> </w:t>
      </w:r>
      <w:proofErr w:type="gramStart"/>
      <w:r w:rsidR="00701707" w:rsidRPr="00116BB9">
        <w:rPr>
          <w:rFonts w:eastAsia="標楷體" w:cs="Times New Roman"/>
          <w:color w:val="000000" w:themeColor="text1"/>
          <w:szCs w:val="28"/>
        </w:rPr>
        <w:t>環興科技</w:t>
      </w:r>
      <w:proofErr w:type="gramEnd"/>
      <w:r w:rsidR="00701707" w:rsidRPr="00116BB9">
        <w:rPr>
          <w:rFonts w:eastAsia="標楷體" w:cs="Times New Roman"/>
          <w:color w:val="000000" w:themeColor="text1"/>
          <w:szCs w:val="28"/>
        </w:rPr>
        <w:t>股份有限公司</w:t>
      </w:r>
    </w:p>
    <w:p w14:paraId="2B77886D" w14:textId="77777777" w:rsidR="00BA762E" w:rsidRPr="00116BB9" w:rsidRDefault="00BA762E" w:rsidP="00BA762E">
      <w:pPr>
        <w:pStyle w:val="2"/>
        <w:numPr>
          <w:ilvl w:val="0"/>
          <w:numId w:val="17"/>
        </w:numPr>
        <w:rPr>
          <w:rFonts w:eastAsia="標楷體" w:cs="Times New Roman"/>
          <w:color w:val="000000" w:themeColor="text1"/>
          <w:szCs w:val="28"/>
        </w:rPr>
      </w:pPr>
      <w:r w:rsidRPr="00116BB9">
        <w:rPr>
          <w:rFonts w:eastAsia="標楷體" w:cs="Times New Roman"/>
          <w:color w:val="000000" w:themeColor="text1"/>
          <w:szCs w:val="28"/>
        </w:rPr>
        <w:t>聯繫窗口資訊</w:t>
      </w:r>
    </w:p>
    <w:p w14:paraId="23B996D7" w14:textId="29692E39" w:rsidR="00BA762E" w:rsidRPr="00116BB9" w:rsidRDefault="00BA762E" w:rsidP="00BA762E">
      <w:pPr>
        <w:numPr>
          <w:ilvl w:val="0"/>
          <w:numId w:val="11"/>
        </w:numPr>
        <w:adjustRightInd w:val="0"/>
        <w:snapToGrid w:val="0"/>
        <w:ind w:hanging="482"/>
        <w:textAlignment w:val="baseline"/>
        <w:rPr>
          <w:rFonts w:ascii="Times New Roman" w:eastAsia="標楷體" w:hAnsi="Times New Roman" w:cs="Times New Roman"/>
          <w:color w:val="000000" w:themeColor="text1"/>
          <w:szCs w:val="28"/>
        </w:rPr>
      </w:pPr>
      <w:r w:rsidRPr="00116BB9">
        <w:rPr>
          <w:rFonts w:ascii="Times New Roman" w:eastAsia="標楷體" w:hAnsi="Times New Roman" w:cs="Times New Roman"/>
          <w:color w:val="000000" w:themeColor="text1"/>
          <w:szCs w:val="28"/>
        </w:rPr>
        <w:t>姓名：</w:t>
      </w:r>
      <w:r w:rsidR="00701707" w:rsidRPr="00116BB9">
        <w:rPr>
          <w:rFonts w:ascii="Times New Roman" w:eastAsia="標楷體" w:hAnsi="Times New Roman" w:cs="Times New Roman"/>
          <w:color w:val="000000" w:themeColor="text1"/>
          <w:szCs w:val="28"/>
        </w:rPr>
        <w:t>陳資</w:t>
      </w:r>
      <w:proofErr w:type="gramStart"/>
      <w:r w:rsidR="00701707" w:rsidRPr="00116BB9">
        <w:rPr>
          <w:rFonts w:ascii="Times New Roman" w:eastAsia="標楷體" w:hAnsi="Times New Roman" w:cs="Times New Roman"/>
          <w:color w:val="000000" w:themeColor="text1"/>
          <w:szCs w:val="28"/>
        </w:rPr>
        <w:t>閔</w:t>
      </w:r>
      <w:proofErr w:type="gramEnd"/>
    </w:p>
    <w:p w14:paraId="21DC7665" w14:textId="41548266" w:rsidR="00BA762E" w:rsidRPr="00116BB9" w:rsidRDefault="00BA762E" w:rsidP="00BA762E">
      <w:pPr>
        <w:numPr>
          <w:ilvl w:val="0"/>
          <w:numId w:val="11"/>
        </w:numPr>
        <w:adjustRightInd w:val="0"/>
        <w:snapToGrid w:val="0"/>
        <w:ind w:hanging="482"/>
        <w:textAlignment w:val="baseline"/>
        <w:rPr>
          <w:rFonts w:ascii="Times New Roman" w:eastAsia="標楷體" w:hAnsi="Times New Roman" w:cs="Times New Roman"/>
          <w:color w:val="000000" w:themeColor="text1"/>
          <w:szCs w:val="28"/>
        </w:rPr>
      </w:pPr>
      <w:r w:rsidRPr="00116BB9">
        <w:rPr>
          <w:rFonts w:ascii="Times New Roman" w:eastAsia="標楷體" w:hAnsi="Times New Roman" w:cs="Times New Roman"/>
          <w:color w:val="000000" w:themeColor="text1"/>
          <w:szCs w:val="28"/>
        </w:rPr>
        <w:t>職稱：</w:t>
      </w:r>
      <w:r w:rsidR="00701707" w:rsidRPr="00116BB9">
        <w:rPr>
          <w:rFonts w:ascii="Times New Roman" w:eastAsia="標楷體" w:hAnsi="Times New Roman" w:cs="Times New Roman"/>
          <w:color w:val="000000" w:themeColor="text1"/>
          <w:szCs w:val="28"/>
        </w:rPr>
        <w:t>工程師</w:t>
      </w:r>
    </w:p>
    <w:p w14:paraId="21B6D4B0" w14:textId="60F9374A" w:rsidR="00BA762E" w:rsidRPr="00116BB9" w:rsidRDefault="00BA762E" w:rsidP="00701707">
      <w:pPr>
        <w:numPr>
          <w:ilvl w:val="0"/>
          <w:numId w:val="11"/>
        </w:numPr>
        <w:adjustRightInd w:val="0"/>
        <w:snapToGrid w:val="0"/>
        <w:jc w:val="both"/>
        <w:textAlignment w:val="baseline"/>
        <w:rPr>
          <w:rFonts w:ascii="Times New Roman" w:eastAsia="標楷體" w:hAnsi="Times New Roman" w:cs="Times New Roman"/>
          <w:color w:val="000000" w:themeColor="text1"/>
          <w:szCs w:val="28"/>
        </w:rPr>
      </w:pPr>
      <w:r w:rsidRPr="00116BB9">
        <w:rPr>
          <w:rFonts w:ascii="Times New Roman" w:eastAsia="標楷體" w:hAnsi="Times New Roman" w:cs="Times New Roman"/>
          <w:color w:val="000000" w:themeColor="text1"/>
          <w:szCs w:val="28"/>
        </w:rPr>
        <w:t>Email</w:t>
      </w:r>
      <w:r w:rsidRPr="00116BB9">
        <w:rPr>
          <w:rFonts w:ascii="Times New Roman" w:eastAsia="標楷體" w:hAnsi="Times New Roman" w:cs="Times New Roman"/>
          <w:color w:val="000000" w:themeColor="text1"/>
          <w:szCs w:val="28"/>
        </w:rPr>
        <w:t>：</w:t>
      </w:r>
      <w:r w:rsidR="00701707" w:rsidRPr="00116BB9">
        <w:rPr>
          <w:rFonts w:ascii="Times New Roman" w:eastAsia="標楷體" w:hAnsi="Times New Roman" w:cs="Times New Roman"/>
          <w:color w:val="000000" w:themeColor="text1"/>
          <w:szCs w:val="28"/>
        </w:rPr>
        <w:t>tzumin@mail.sinotech-eng.com</w:t>
      </w:r>
    </w:p>
    <w:p w14:paraId="3BD97C11" w14:textId="55A0659A" w:rsidR="006375B8" w:rsidRPr="00116BB9" w:rsidRDefault="00BA762E" w:rsidP="00701707">
      <w:pPr>
        <w:numPr>
          <w:ilvl w:val="0"/>
          <w:numId w:val="11"/>
        </w:numPr>
        <w:adjustRightInd w:val="0"/>
        <w:snapToGrid w:val="0"/>
        <w:jc w:val="both"/>
        <w:textAlignment w:val="baseline"/>
        <w:rPr>
          <w:rFonts w:ascii="Times New Roman" w:eastAsia="標楷體" w:hAnsi="Times New Roman" w:cs="Times New Roman"/>
          <w:color w:val="FF0000"/>
          <w:sz w:val="28"/>
          <w:szCs w:val="28"/>
        </w:rPr>
      </w:pPr>
      <w:r w:rsidRPr="00116BB9">
        <w:rPr>
          <w:rFonts w:ascii="Times New Roman" w:eastAsia="標楷體" w:hAnsi="Times New Roman" w:cs="Times New Roman"/>
          <w:color w:val="000000" w:themeColor="text1"/>
          <w:szCs w:val="28"/>
        </w:rPr>
        <w:t>電話：</w:t>
      </w:r>
      <w:r w:rsidR="007732AC">
        <w:rPr>
          <w:rFonts w:ascii="Times New Roman" w:eastAsia="標楷體" w:hAnsi="Times New Roman" w:cs="Times New Roman"/>
          <w:color w:val="000000" w:themeColor="text1"/>
          <w:szCs w:val="28"/>
        </w:rPr>
        <w:t xml:space="preserve">02-2769-1366 </w:t>
      </w:r>
      <w:proofErr w:type="spellStart"/>
      <w:r w:rsidR="007732AC">
        <w:rPr>
          <w:rFonts w:ascii="Times New Roman" w:eastAsia="標楷體" w:hAnsi="Times New Roman" w:cs="Times New Roman"/>
          <w:color w:val="000000" w:themeColor="text1"/>
          <w:szCs w:val="28"/>
        </w:rPr>
        <w:t>ext</w:t>
      </w:r>
      <w:proofErr w:type="spellEnd"/>
      <w:r w:rsidR="007732AC">
        <w:rPr>
          <w:rFonts w:ascii="Times New Roman" w:eastAsia="標楷體" w:hAnsi="Times New Roman" w:cs="Times New Roman"/>
          <w:color w:val="000000" w:themeColor="text1"/>
          <w:szCs w:val="28"/>
        </w:rPr>
        <w:t xml:space="preserve"> </w:t>
      </w:r>
      <w:r w:rsidR="007732AC">
        <w:rPr>
          <w:rFonts w:ascii="Times New Roman" w:eastAsia="標楷體" w:hAnsi="Times New Roman" w:cs="Times New Roman" w:hint="eastAsia"/>
          <w:color w:val="000000" w:themeColor="text1"/>
          <w:szCs w:val="28"/>
        </w:rPr>
        <w:t>20915</w:t>
      </w:r>
    </w:p>
    <w:sectPr w:rsidR="006375B8" w:rsidRPr="00116BB9" w:rsidSect="00AF6DD0">
      <w:footerReference w:type="default" r:id="rId12"/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080DA" w14:textId="77777777" w:rsidR="00BE568C" w:rsidRDefault="00BE568C" w:rsidP="00014AA3">
      <w:r>
        <w:separator/>
      </w:r>
    </w:p>
  </w:endnote>
  <w:endnote w:type="continuationSeparator" w:id="0">
    <w:p w14:paraId="44F19CB8" w14:textId="77777777" w:rsidR="00BE568C" w:rsidRDefault="00BE568C" w:rsidP="00014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9967306"/>
      <w:docPartObj>
        <w:docPartGallery w:val="Page Numbers (Bottom of Page)"/>
        <w:docPartUnique/>
      </w:docPartObj>
    </w:sdtPr>
    <w:sdtEndPr/>
    <w:sdtContent>
      <w:p w14:paraId="31F1F624" w14:textId="4B5C3B09" w:rsidR="0044502E" w:rsidRDefault="004450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EFD" w:rsidRPr="00564EFD">
          <w:rPr>
            <w:noProof/>
            <w:lang w:val="zh-TW"/>
          </w:rPr>
          <w:t>6</w:t>
        </w:r>
        <w:r>
          <w:fldChar w:fldCharType="end"/>
        </w:r>
      </w:p>
    </w:sdtContent>
  </w:sdt>
  <w:p w14:paraId="2A7C9CC5" w14:textId="77777777" w:rsidR="0044502E" w:rsidRDefault="0044502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E8FE4" w14:textId="77777777" w:rsidR="00BE568C" w:rsidRDefault="00BE568C" w:rsidP="00014AA3">
      <w:r>
        <w:separator/>
      </w:r>
    </w:p>
  </w:footnote>
  <w:footnote w:type="continuationSeparator" w:id="0">
    <w:p w14:paraId="5A772985" w14:textId="77777777" w:rsidR="00BE568C" w:rsidRDefault="00BE568C" w:rsidP="00014A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4F0"/>
    <w:multiLevelType w:val="hybridMultilevel"/>
    <w:tmpl w:val="F7D666CE"/>
    <w:lvl w:ilvl="0" w:tplc="0D5CD306">
      <w:start w:val="1"/>
      <w:numFmt w:val="decimal"/>
      <w:pStyle w:val="000-"/>
      <w:lvlText w:val="(%1)"/>
      <w:lvlJc w:val="left"/>
      <w:pPr>
        <w:ind w:left="480" w:hanging="480"/>
      </w:pPr>
      <w:rPr>
        <w:rFonts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0A8244E0"/>
    <w:multiLevelType w:val="hybridMultilevel"/>
    <w:tmpl w:val="A06E29CA"/>
    <w:lvl w:ilvl="0" w:tplc="7DDCDA30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BED36C2"/>
    <w:multiLevelType w:val="hybridMultilevel"/>
    <w:tmpl w:val="FC34DED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A924970">
      <w:start w:val="1"/>
      <w:numFmt w:val="decimal"/>
      <w:lvlText w:val="(%2)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AD5E73"/>
    <w:multiLevelType w:val="hybridMultilevel"/>
    <w:tmpl w:val="6ACEB8BE"/>
    <w:lvl w:ilvl="0" w:tplc="03F8B548">
      <w:start w:val="1"/>
      <w:numFmt w:val="decimal"/>
      <w:lvlText w:val="%1.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78467A8"/>
    <w:multiLevelType w:val="hybridMultilevel"/>
    <w:tmpl w:val="198A333E"/>
    <w:lvl w:ilvl="0" w:tplc="15BC0D12">
      <w:start w:val="1"/>
      <w:numFmt w:val="decimal"/>
      <w:lvlText w:val="%1."/>
      <w:lvlJc w:val="left"/>
      <w:pPr>
        <w:ind w:left="1440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2DE43304"/>
    <w:multiLevelType w:val="hybridMultilevel"/>
    <w:tmpl w:val="0D968690"/>
    <w:lvl w:ilvl="0" w:tplc="A378B79A">
      <w:start w:val="1"/>
      <w:numFmt w:val="decimal"/>
      <w:lvlText w:val="(%1)."/>
      <w:lvlJc w:val="left"/>
      <w:pPr>
        <w:ind w:left="720" w:hanging="480"/>
      </w:pPr>
      <w:rPr>
        <w:rFonts w:ascii="Times New Roman" w:hAnsi="Times New Roman"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2F8D66C2"/>
    <w:multiLevelType w:val="hybridMultilevel"/>
    <w:tmpl w:val="5FA81B9C"/>
    <w:lvl w:ilvl="0" w:tplc="60DC54FA">
      <w:start w:val="1"/>
      <w:numFmt w:val="decimal"/>
      <w:lvlText w:val="(%1)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7" w15:restartNumberingAfterBreak="0">
    <w:nsid w:val="31F95141"/>
    <w:multiLevelType w:val="hybridMultilevel"/>
    <w:tmpl w:val="216CABCC"/>
    <w:lvl w:ilvl="0" w:tplc="45E6EA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78F0A11"/>
    <w:multiLevelType w:val="hybridMultilevel"/>
    <w:tmpl w:val="8F5C69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B46F50"/>
    <w:multiLevelType w:val="hybridMultilevel"/>
    <w:tmpl w:val="A06E29CA"/>
    <w:lvl w:ilvl="0" w:tplc="7DDCDA30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4C7A19B2"/>
    <w:multiLevelType w:val="hybridMultilevel"/>
    <w:tmpl w:val="E40423DA"/>
    <w:lvl w:ilvl="0" w:tplc="5BB23B5E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CE82ECD"/>
    <w:multiLevelType w:val="hybridMultilevel"/>
    <w:tmpl w:val="A06E29CA"/>
    <w:lvl w:ilvl="0" w:tplc="7DDCDA30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509112DC"/>
    <w:multiLevelType w:val="hybridMultilevel"/>
    <w:tmpl w:val="5B0EAF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A1D5013"/>
    <w:multiLevelType w:val="hybridMultilevel"/>
    <w:tmpl w:val="5D0C2554"/>
    <w:lvl w:ilvl="0" w:tplc="5BB23B5E">
      <w:start w:val="1"/>
      <w:numFmt w:val="decimal"/>
      <w:lvlText w:val="(%1)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4" w15:restartNumberingAfterBreak="0">
    <w:nsid w:val="604E6872"/>
    <w:multiLevelType w:val="hybridMultilevel"/>
    <w:tmpl w:val="565464AE"/>
    <w:lvl w:ilvl="0" w:tplc="FA924970">
      <w:start w:val="1"/>
      <w:numFmt w:val="decimal"/>
      <w:lvlText w:val="(%1)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5" w15:restartNumberingAfterBreak="0">
    <w:nsid w:val="684F7359"/>
    <w:multiLevelType w:val="hybridMultilevel"/>
    <w:tmpl w:val="8F5C69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D186E7E"/>
    <w:multiLevelType w:val="hybridMultilevel"/>
    <w:tmpl w:val="46A0F4D6"/>
    <w:lvl w:ilvl="0" w:tplc="704A5C90">
      <w:start w:val="1"/>
      <w:numFmt w:val="taiwaneseCountingThousand"/>
      <w:lvlText w:val="%1、"/>
      <w:lvlJc w:val="center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6F776C15"/>
    <w:multiLevelType w:val="hybridMultilevel"/>
    <w:tmpl w:val="70EA3C5A"/>
    <w:lvl w:ilvl="0" w:tplc="EB42EA90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 w15:restartNumberingAfterBreak="0">
    <w:nsid w:val="72AD29C2"/>
    <w:multiLevelType w:val="hybridMultilevel"/>
    <w:tmpl w:val="A06E29CA"/>
    <w:lvl w:ilvl="0" w:tplc="7DDCDA30">
      <w:start w:val="1"/>
      <w:numFmt w:val="decimal"/>
      <w:lvlText w:val="%1."/>
      <w:lvlJc w:val="left"/>
      <w:pPr>
        <w:ind w:left="72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778E5A99"/>
    <w:multiLevelType w:val="hybridMultilevel"/>
    <w:tmpl w:val="24D08B4E"/>
    <w:lvl w:ilvl="0" w:tplc="D6F06BFA">
      <w:start w:val="1"/>
      <w:numFmt w:val="decimal"/>
      <w:lvlText w:val="(%1)."/>
      <w:lvlJc w:val="left"/>
      <w:pPr>
        <w:ind w:left="720" w:hanging="480"/>
      </w:pPr>
      <w:rPr>
        <w:rFonts w:ascii="Times New Roman" w:hAnsi="Times New Roman" w:cs="Times New Roman"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4"/>
  </w:num>
  <w:num w:numId="5">
    <w:abstractNumId w:val="13"/>
  </w:num>
  <w:num w:numId="6">
    <w:abstractNumId w:val="10"/>
  </w:num>
  <w:num w:numId="7">
    <w:abstractNumId w:val="7"/>
  </w:num>
  <w:num w:numId="8">
    <w:abstractNumId w:val="15"/>
  </w:num>
  <w:num w:numId="9">
    <w:abstractNumId w:val="12"/>
  </w:num>
  <w:num w:numId="10">
    <w:abstractNumId w:val="2"/>
  </w:num>
  <w:num w:numId="11">
    <w:abstractNumId w:val="19"/>
  </w:num>
  <w:num w:numId="12">
    <w:abstractNumId w:val="8"/>
  </w:num>
  <w:num w:numId="13">
    <w:abstractNumId w:val="11"/>
  </w:num>
  <w:num w:numId="14">
    <w:abstractNumId w:val="1"/>
  </w:num>
  <w:num w:numId="15">
    <w:abstractNumId w:val="18"/>
  </w:num>
  <w:num w:numId="16">
    <w:abstractNumId w:val="14"/>
  </w:num>
  <w:num w:numId="17">
    <w:abstractNumId w:val="9"/>
  </w:num>
  <w:num w:numId="18">
    <w:abstractNumId w:val="5"/>
  </w:num>
  <w:num w:numId="19">
    <w:abstractNumId w:val="6"/>
  </w:num>
  <w:num w:numId="2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hideSpellingErrors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F5D"/>
    <w:rsid w:val="00004B3F"/>
    <w:rsid w:val="00010CD0"/>
    <w:rsid w:val="00014AA3"/>
    <w:rsid w:val="000257B5"/>
    <w:rsid w:val="00050E85"/>
    <w:rsid w:val="00052EF5"/>
    <w:rsid w:val="00053247"/>
    <w:rsid w:val="00055BBA"/>
    <w:rsid w:val="000577EF"/>
    <w:rsid w:val="0006273A"/>
    <w:rsid w:val="00067C90"/>
    <w:rsid w:val="00072562"/>
    <w:rsid w:val="00075BFA"/>
    <w:rsid w:val="00090C1B"/>
    <w:rsid w:val="00092195"/>
    <w:rsid w:val="0009719C"/>
    <w:rsid w:val="00097978"/>
    <w:rsid w:val="000D139F"/>
    <w:rsid w:val="000E0921"/>
    <w:rsid w:val="000E4D4E"/>
    <w:rsid w:val="000E756E"/>
    <w:rsid w:val="00105A78"/>
    <w:rsid w:val="00113B48"/>
    <w:rsid w:val="00115F5F"/>
    <w:rsid w:val="00116BB9"/>
    <w:rsid w:val="0011793A"/>
    <w:rsid w:val="00125268"/>
    <w:rsid w:val="00126D3C"/>
    <w:rsid w:val="00145B66"/>
    <w:rsid w:val="00155079"/>
    <w:rsid w:val="001637CD"/>
    <w:rsid w:val="0016540F"/>
    <w:rsid w:val="00167A89"/>
    <w:rsid w:val="00181F14"/>
    <w:rsid w:val="0019637E"/>
    <w:rsid w:val="001B42D8"/>
    <w:rsid w:val="001C6869"/>
    <w:rsid w:val="001D48E0"/>
    <w:rsid w:val="001E7112"/>
    <w:rsid w:val="001F4333"/>
    <w:rsid w:val="001F6577"/>
    <w:rsid w:val="0020491B"/>
    <w:rsid w:val="00216A1D"/>
    <w:rsid w:val="00223F4F"/>
    <w:rsid w:val="00224FDE"/>
    <w:rsid w:val="002256A9"/>
    <w:rsid w:val="00227073"/>
    <w:rsid w:val="002407CF"/>
    <w:rsid w:val="0024594C"/>
    <w:rsid w:val="002462AC"/>
    <w:rsid w:val="00263E39"/>
    <w:rsid w:val="00267EEC"/>
    <w:rsid w:val="00287EDE"/>
    <w:rsid w:val="002964AD"/>
    <w:rsid w:val="002B02DB"/>
    <w:rsid w:val="002C239D"/>
    <w:rsid w:val="002C3D30"/>
    <w:rsid w:val="002C7140"/>
    <w:rsid w:val="002D13DF"/>
    <w:rsid w:val="00304829"/>
    <w:rsid w:val="003067B5"/>
    <w:rsid w:val="00313E13"/>
    <w:rsid w:val="00315F05"/>
    <w:rsid w:val="0031615A"/>
    <w:rsid w:val="003176FD"/>
    <w:rsid w:val="00327625"/>
    <w:rsid w:val="00331B9D"/>
    <w:rsid w:val="003321C3"/>
    <w:rsid w:val="00334D00"/>
    <w:rsid w:val="00352AB6"/>
    <w:rsid w:val="00356C70"/>
    <w:rsid w:val="00356E74"/>
    <w:rsid w:val="00365FC5"/>
    <w:rsid w:val="00367839"/>
    <w:rsid w:val="0037271E"/>
    <w:rsid w:val="003836C9"/>
    <w:rsid w:val="0039093A"/>
    <w:rsid w:val="003930F2"/>
    <w:rsid w:val="003A21B7"/>
    <w:rsid w:val="003C5A53"/>
    <w:rsid w:val="003C7073"/>
    <w:rsid w:val="003C7951"/>
    <w:rsid w:val="003C7E3E"/>
    <w:rsid w:val="003D2EAA"/>
    <w:rsid w:val="003E02D7"/>
    <w:rsid w:val="003E0ECF"/>
    <w:rsid w:val="003E541F"/>
    <w:rsid w:val="003F07C2"/>
    <w:rsid w:val="003F19D8"/>
    <w:rsid w:val="003F5709"/>
    <w:rsid w:val="003F5C87"/>
    <w:rsid w:val="004007CE"/>
    <w:rsid w:val="00410565"/>
    <w:rsid w:val="00412CA8"/>
    <w:rsid w:val="00413C5B"/>
    <w:rsid w:val="00420E00"/>
    <w:rsid w:val="004225C3"/>
    <w:rsid w:val="00427BDD"/>
    <w:rsid w:val="00427E82"/>
    <w:rsid w:val="00430052"/>
    <w:rsid w:val="0043172A"/>
    <w:rsid w:val="00433E5A"/>
    <w:rsid w:val="00437614"/>
    <w:rsid w:val="00441055"/>
    <w:rsid w:val="00443549"/>
    <w:rsid w:val="0044502E"/>
    <w:rsid w:val="0047036A"/>
    <w:rsid w:val="00473225"/>
    <w:rsid w:val="00475A4D"/>
    <w:rsid w:val="00484411"/>
    <w:rsid w:val="00487079"/>
    <w:rsid w:val="004900C2"/>
    <w:rsid w:val="004A1C35"/>
    <w:rsid w:val="004A1F77"/>
    <w:rsid w:val="004A7885"/>
    <w:rsid w:val="004B60E1"/>
    <w:rsid w:val="004B6637"/>
    <w:rsid w:val="004B7CC4"/>
    <w:rsid w:val="004C54D7"/>
    <w:rsid w:val="004C553F"/>
    <w:rsid w:val="004D1C61"/>
    <w:rsid w:val="004D67BF"/>
    <w:rsid w:val="004E0982"/>
    <w:rsid w:val="004F503D"/>
    <w:rsid w:val="005000C0"/>
    <w:rsid w:val="00513613"/>
    <w:rsid w:val="00517240"/>
    <w:rsid w:val="005210DE"/>
    <w:rsid w:val="00534D16"/>
    <w:rsid w:val="00537837"/>
    <w:rsid w:val="005414A3"/>
    <w:rsid w:val="005444A0"/>
    <w:rsid w:val="00546358"/>
    <w:rsid w:val="00554B15"/>
    <w:rsid w:val="00564EFD"/>
    <w:rsid w:val="00571C87"/>
    <w:rsid w:val="00572187"/>
    <w:rsid w:val="00581A01"/>
    <w:rsid w:val="005828EC"/>
    <w:rsid w:val="005851DC"/>
    <w:rsid w:val="00585BAD"/>
    <w:rsid w:val="00586FFC"/>
    <w:rsid w:val="00591D20"/>
    <w:rsid w:val="00593F42"/>
    <w:rsid w:val="00594B51"/>
    <w:rsid w:val="005A0C0C"/>
    <w:rsid w:val="005A0F5D"/>
    <w:rsid w:val="005B13E6"/>
    <w:rsid w:val="005B2C96"/>
    <w:rsid w:val="005B37ED"/>
    <w:rsid w:val="005B3C52"/>
    <w:rsid w:val="005B4720"/>
    <w:rsid w:val="005C5E82"/>
    <w:rsid w:val="005D245C"/>
    <w:rsid w:val="005D2F99"/>
    <w:rsid w:val="005E1F5F"/>
    <w:rsid w:val="005E5328"/>
    <w:rsid w:val="005E5FB8"/>
    <w:rsid w:val="005F1CDC"/>
    <w:rsid w:val="005F327F"/>
    <w:rsid w:val="00600F27"/>
    <w:rsid w:val="00603CD5"/>
    <w:rsid w:val="00603DA1"/>
    <w:rsid w:val="00613BF0"/>
    <w:rsid w:val="00614593"/>
    <w:rsid w:val="00615B58"/>
    <w:rsid w:val="00624D0C"/>
    <w:rsid w:val="00632E99"/>
    <w:rsid w:val="00634E95"/>
    <w:rsid w:val="006375B8"/>
    <w:rsid w:val="00637D6A"/>
    <w:rsid w:val="00640A95"/>
    <w:rsid w:val="0064717D"/>
    <w:rsid w:val="00650830"/>
    <w:rsid w:val="00650C14"/>
    <w:rsid w:val="00655DEC"/>
    <w:rsid w:val="006578D7"/>
    <w:rsid w:val="00661045"/>
    <w:rsid w:val="006618A7"/>
    <w:rsid w:val="00662F88"/>
    <w:rsid w:val="00667579"/>
    <w:rsid w:val="00672389"/>
    <w:rsid w:val="00673699"/>
    <w:rsid w:val="0067527F"/>
    <w:rsid w:val="00681ACD"/>
    <w:rsid w:val="0068678B"/>
    <w:rsid w:val="006A6A85"/>
    <w:rsid w:val="006D3652"/>
    <w:rsid w:val="006D5BED"/>
    <w:rsid w:val="006E1B36"/>
    <w:rsid w:val="006F4753"/>
    <w:rsid w:val="006F7037"/>
    <w:rsid w:val="00701707"/>
    <w:rsid w:val="0072091D"/>
    <w:rsid w:val="00722CA9"/>
    <w:rsid w:val="00741CEB"/>
    <w:rsid w:val="00742A93"/>
    <w:rsid w:val="00751BA2"/>
    <w:rsid w:val="00754B20"/>
    <w:rsid w:val="00771BAA"/>
    <w:rsid w:val="007732AC"/>
    <w:rsid w:val="00791E6B"/>
    <w:rsid w:val="007A2830"/>
    <w:rsid w:val="007A3068"/>
    <w:rsid w:val="007B0B17"/>
    <w:rsid w:val="007B4E64"/>
    <w:rsid w:val="007C002C"/>
    <w:rsid w:val="007C2C14"/>
    <w:rsid w:val="007C33E3"/>
    <w:rsid w:val="007C4F73"/>
    <w:rsid w:val="007C7432"/>
    <w:rsid w:val="007D2247"/>
    <w:rsid w:val="007F06CE"/>
    <w:rsid w:val="007F37B2"/>
    <w:rsid w:val="007F47BF"/>
    <w:rsid w:val="007F7A74"/>
    <w:rsid w:val="00806396"/>
    <w:rsid w:val="00807DC0"/>
    <w:rsid w:val="008130F5"/>
    <w:rsid w:val="00814C2B"/>
    <w:rsid w:val="00816AD8"/>
    <w:rsid w:val="00821615"/>
    <w:rsid w:val="00821FAB"/>
    <w:rsid w:val="00833144"/>
    <w:rsid w:val="00834187"/>
    <w:rsid w:val="0083492E"/>
    <w:rsid w:val="00834A82"/>
    <w:rsid w:val="00835E7A"/>
    <w:rsid w:val="00844479"/>
    <w:rsid w:val="00856AF8"/>
    <w:rsid w:val="00865BE4"/>
    <w:rsid w:val="00867EC1"/>
    <w:rsid w:val="00870370"/>
    <w:rsid w:val="00871E88"/>
    <w:rsid w:val="00872CA0"/>
    <w:rsid w:val="00875E92"/>
    <w:rsid w:val="00881B6E"/>
    <w:rsid w:val="008A1DA0"/>
    <w:rsid w:val="008A47AE"/>
    <w:rsid w:val="008A4FA8"/>
    <w:rsid w:val="008A7DBD"/>
    <w:rsid w:val="008B0F21"/>
    <w:rsid w:val="008C1230"/>
    <w:rsid w:val="008C1C5D"/>
    <w:rsid w:val="008C5403"/>
    <w:rsid w:val="008D1585"/>
    <w:rsid w:val="008D6590"/>
    <w:rsid w:val="008E1D4D"/>
    <w:rsid w:val="008E782B"/>
    <w:rsid w:val="008F08DB"/>
    <w:rsid w:val="0090009F"/>
    <w:rsid w:val="009003F0"/>
    <w:rsid w:val="009023FE"/>
    <w:rsid w:val="009041DE"/>
    <w:rsid w:val="0090597E"/>
    <w:rsid w:val="00911EB2"/>
    <w:rsid w:val="00911F09"/>
    <w:rsid w:val="00914FD2"/>
    <w:rsid w:val="0092368B"/>
    <w:rsid w:val="00924B1B"/>
    <w:rsid w:val="00927CD9"/>
    <w:rsid w:val="009306CB"/>
    <w:rsid w:val="009330D7"/>
    <w:rsid w:val="009376C9"/>
    <w:rsid w:val="00937829"/>
    <w:rsid w:val="0094465A"/>
    <w:rsid w:val="00950478"/>
    <w:rsid w:val="00957F23"/>
    <w:rsid w:val="00960016"/>
    <w:rsid w:val="009672AD"/>
    <w:rsid w:val="009702FA"/>
    <w:rsid w:val="009829C7"/>
    <w:rsid w:val="00996EC6"/>
    <w:rsid w:val="00997DB6"/>
    <w:rsid w:val="009B1C31"/>
    <w:rsid w:val="009D6C2A"/>
    <w:rsid w:val="009E33A6"/>
    <w:rsid w:val="009F1E5B"/>
    <w:rsid w:val="00A1651F"/>
    <w:rsid w:val="00A1688F"/>
    <w:rsid w:val="00A178E4"/>
    <w:rsid w:val="00A21C46"/>
    <w:rsid w:val="00A2537A"/>
    <w:rsid w:val="00A31455"/>
    <w:rsid w:val="00A32388"/>
    <w:rsid w:val="00A35F55"/>
    <w:rsid w:val="00A44489"/>
    <w:rsid w:val="00A54467"/>
    <w:rsid w:val="00A56855"/>
    <w:rsid w:val="00A61B59"/>
    <w:rsid w:val="00A6225D"/>
    <w:rsid w:val="00A67A01"/>
    <w:rsid w:val="00A83369"/>
    <w:rsid w:val="00A93413"/>
    <w:rsid w:val="00A93DB8"/>
    <w:rsid w:val="00AA6A7C"/>
    <w:rsid w:val="00AB25B3"/>
    <w:rsid w:val="00AB3927"/>
    <w:rsid w:val="00AC7AC3"/>
    <w:rsid w:val="00AF6DD0"/>
    <w:rsid w:val="00AF75FB"/>
    <w:rsid w:val="00B01B5A"/>
    <w:rsid w:val="00B02BEF"/>
    <w:rsid w:val="00B03617"/>
    <w:rsid w:val="00B04FD4"/>
    <w:rsid w:val="00B13D53"/>
    <w:rsid w:val="00B144F3"/>
    <w:rsid w:val="00B17441"/>
    <w:rsid w:val="00B175D9"/>
    <w:rsid w:val="00B2203D"/>
    <w:rsid w:val="00B26717"/>
    <w:rsid w:val="00B42470"/>
    <w:rsid w:val="00B5304C"/>
    <w:rsid w:val="00B5532D"/>
    <w:rsid w:val="00B5559B"/>
    <w:rsid w:val="00B7322B"/>
    <w:rsid w:val="00B76F9F"/>
    <w:rsid w:val="00B84F79"/>
    <w:rsid w:val="00B8531C"/>
    <w:rsid w:val="00B9216E"/>
    <w:rsid w:val="00B92F81"/>
    <w:rsid w:val="00B94CC2"/>
    <w:rsid w:val="00B97971"/>
    <w:rsid w:val="00BA2F49"/>
    <w:rsid w:val="00BA762E"/>
    <w:rsid w:val="00BC143B"/>
    <w:rsid w:val="00BC22CB"/>
    <w:rsid w:val="00BD5982"/>
    <w:rsid w:val="00BD59C8"/>
    <w:rsid w:val="00BE096E"/>
    <w:rsid w:val="00BE568C"/>
    <w:rsid w:val="00BF197F"/>
    <w:rsid w:val="00BF380C"/>
    <w:rsid w:val="00BF3977"/>
    <w:rsid w:val="00BF5EAF"/>
    <w:rsid w:val="00C01531"/>
    <w:rsid w:val="00C01D51"/>
    <w:rsid w:val="00C022B6"/>
    <w:rsid w:val="00C04BBA"/>
    <w:rsid w:val="00C17201"/>
    <w:rsid w:val="00C421AC"/>
    <w:rsid w:val="00C63EA3"/>
    <w:rsid w:val="00C66E7F"/>
    <w:rsid w:val="00C7240F"/>
    <w:rsid w:val="00C87B00"/>
    <w:rsid w:val="00C90EE0"/>
    <w:rsid w:val="00C96B4A"/>
    <w:rsid w:val="00CA4846"/>
    <w:rsid w:val="00CA6D18"/>
    <w:rsid w:val="00CB19F8"/>
    <w:rsid w:val="00CB55FE"/>
    <w:rsid w:val="00CB791E"/>
    <w:rsid w:val="00CC3752"/>
    <w:rsid w:val="00CC3B2A"/>
    <w:rsid w:val="00CD206F"/>
    <w:rsid w:val="00CD6E09"/>
    <w:rsid w:val="00CE13CD"/>
    <w:rsid w:val="00CE4201"/>
    <w:rsid w:val="00CE53F9"/>
    <w:rsid w:val="00CE5FBB"/>
    <w:rsid w:val="00CF2335"/>
    <w:rsid w:val="00CF268F"/>
    <w:rsid w:val="00D1194F"/>
    <w:rsid w:val="00D12847"/>
    <w:rsid w:val="00D15DCC"/>
    <w:rsid w:val="00D20C4E"/>
    <w:rsid w:val="00D22855"/>
    <w:rsid w:val="00D31DC6"/>
    <w:rsid w:val="00D436F2"/>
    <w:rsid w:val="00D475A1"/>
    <w:rsid w:val="00D57E29"/>
    <w:rsid w:val="00D6400D"/>
    <w:rsid w:val="00D651CF"/>
    <w:rsid w:val="00D7066C"/>
    <w:rsid w:val="00D771C5"/>
    <w:rsid w:val="00D80C22"/>
    <w:rsid w:val="00D83F43"/>
    <w:rsid w:val="00D84CEE"/>
    <w:rsid w:val="00DA4228"/>
    <w:rsid w:val="00DB5222"/>
    <w:rsid w:val="00DC6ABE"/>
    <w:rsid w:val="00DE12EC"/>
    <w:rsid w:val="00DE1FDA"/>
    <w:rsid w:val="00DE321A"/>
    <w:rsid w:val="00DE4591"/>
    <w:rsid w:val="00E00D7C"/>
    <w:rsid w:val="00E15B71"/>
    <w:rsid w:val="00E171BB"/>
    <w:rsid w:val="00E20CEC"/>
    <w:rsid w:val="00E26D2C"/>
    <w:rsid w:val="00E42824"/>
    <w:rsid w:val="00E50BF5"/>
    <w:rsid w:val="00E51477"/>
    <w:rsid w:val="00E519B2"/>
    <w:rsid w:val="00E51ABC"/>
    <w:rsid w:val="00E51C98"/>
    <w:rsid w:val="00E60A0F"/>
    <w:rsid w:val="00E6285A"/>
    <w:rsid w:val="00E67089"/>
    <w:rsid w:val="00E70A29"/>
    <w:rsid w:val="00E72A5C"/>
    <w:rsid w:val="00E77295"/>
    <w:rsid w:val="00E83E32"/>
    <w:rsid w:val="00E84428"/>
    <w:rsid w:val="00E95604"/>
    <w:rsid w:val="00EA158E"/>
    <w:rsid w:val="00EA1CB4"/>
    <w:rsid w:val="00EA2804"/>
    <w:rsid w:val="00EA7E03"/>
    <w:rsid w:val="00EB5770"/>
    <w:rsid w:val="00EC0347"/>
    <w:rsid w:val="00EC1B1D"/>
    <w:rsid w:val="00EC1BA4"/>
    <w:rsid w:val="00EC5065"/>
    <w:rsid w:val="00EC5266"/>
    <w:rsid w:val="00ED2FEB"/>
    <w:rsid w:val="00EF30AE"/>
    <w:rsid w:val="00F03FD2"/>
    <w:rsid w:val="00F069CB"/>
    <w:rsid w:val="00F1359C"/>
    <w:rsid w:val="00F14807"/>
    <w:rsid w:val="00F210E4"/>
    <w:rsid w:val="00F27F78"/>
    <w:rsid w:val="00F34D58"/>
    <w:rsid w:val="00F4164B"/>
    <w:rsid w:val="00F45C41"/>
    <w:rsid w:val="00F53028"/>
    <w:rsid w:val="00F54E97"/>
    <w:rsid w:val="00F62427"/>
    <w:rsid w:val="00F62DCE"/>
    <w:rsid w:val="00F642AC"/>
    <w:rsid w:val="00F64904"/>
    <w:rsid w:val="00F74EA6"/>
    <w:rsid w:val="00F76F1C"/>
    <w:rsid w:val="00F77CED"/>
    <w:rsid w:val="00F806A7"/>
    <w:rsid w:val="00F82D21"/>
    <w:rsid w:val="00F94B56"/>
    <w:rsid w:val="00F96287"/>
    <w:rsid w:val="00FB544C"/>
    <w:rsid w:val="00FD4963"/>
    <w:rsid w:val="00FE1C38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9138AE3"/>
  <w15:docId w15:val="{7C2623F0-912E-4545-BEA5-6441B6D4E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F5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15F5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qFormat/>
    <w:rsid w:val="008A47AE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67B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115F5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rsid w:val="008A47AE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List Paragraph"/>
    <w:basedOn w:val="a"/>
    <w:link w:val="a4"/>
    <w:uiPriority w:val="34"/>
    <w:qFormat/>
    <w:rsid w:val="005A0F5D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000-">
    <w:name w:val="000-一"/>
    <w:basedOn w:val="a"/>
    <w:rsid w:val="005A0F5D"/>
    <w:pPr>
      <w:widowControl/>
      <w:numPr>
        <w:numId w:val="1"/>
      </w:numPr>
      <w:snapToGrid w:val="0"/>
      <w:spacing w:line="520" w:lineRule="exact"/>
      <w:ind w:left="1615"/>
      <w:jc w:val="both"/>
    </w:pPr>
    <w:rPr>
      <w:rFonts w:ascii="標楷體" w:eastAsia="標楷體" w:hAnsi="標楷體" w:cs="Times New Roman"/>
      <w:kern w:val="0"/>
      <w:sz w:val="32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09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BE096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14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14AA3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14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14AA3"/>
    <w:rPr>
      <w:sz w:val="20"/>
      <w:szCs w:val="20"/>
    </w:rPr>
  </w:style>
  <w:style w:type="paragraph" w:styleId="ab">
    <w:name w:val="Revision"/>
    <w:hidden/>
    <w:uiPriority w:val="99"/>
    <w:semiHidden/>
    <w:rsid w:val="00681ACD"/>
  </w:style>
  <w:style w:type="character" w:styleId="ac">
    <w:name w:val="Hyperlink"/>
    <w:basedOn w:val="a0"/>
    <w:uiPriority w:val="99"/>
    <w:unhideWhenUsed/>
    <w:rsid w:val="008A47AE"/>
    <w:rPr>
      <w:color w:val="0000FF"/>
      <w:u w:val="single"/>
    </w:rPr>
  </w:style>
  <w:style w:type="paragraph" w:customStyle="1" w:styleId="Default">
    <w:name w:val="Default"/>
    <w:link w:val="Default0"/>
    <w:rsid w:val="00865BE4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Default0">
    <w:name w:val="Default 字元"/>
    <w:link w:val="Default"/>
    <w:rsid w:val="00865BE4"/>
    <w:rPr>
      <w:rFonts w:ascii="標楷體" w:hAnsi="標楷體" w:cs="標楷體"/>
      <w:color w:val="000000"/>
      <w:kern w:val="0"/>
      <w:szCs w:val="24"/>
    </w:rPr>
  </w:style>
  <w:style w:type="paragraph" w:styleId="ad">
    <w:name w:val="footnote text"/>
    <w:basedOn w:val="a"/>
    <w:link w:val="ae"/>
    <w:uiPriority w:val="99"/>
    <w:unhideWhenUsed/>
    <w:rsid w:val="00224FDE"/>
    <w:pPr>
      <w:snapToGrid w:val="0"/>
    </w:pPr>
    <w:rPr>
      <w:rFonts w:ascii="Calibri" w:eastAsia="新細明體" w:hAnsi="Calibri" w:cs="Times New Roman"/>
      <w:sz w:val="20"/>
      <w:szCs w:val="20"/>
    </w:rPr>
  </w:style>
  <w:style w:type="character" w:customStyle="1" w:styleId="ae">
    <w:name w:val="註腳文字 字元"/>
    <w:basedOn w:val="a0"/>
    <w:link w:val="ad"/>
    <w:uiPriority w:val="99"/>
    <w:rsid w:val="00224FDE"/>
    <w:rPr>
      <w:rFonts w:ascii="Calibri" w:eastAsia="新細明體" w:hAnsi="Calibri" w:cs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224FDE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D6400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rsid w:val="00D6400D"/>
    <w:rPr>
      <w:rFonts w:ascii="細明體" w:eastAsia="細明體" w:hAnsi="細明體" w:cs="細明體"/>
      <w:kern w:val="0"/>
      <w:szCs w:val="24"/>
    </w:rPr>
  </w:style>
  <w:style w:type="character" w:styleId="af0">
    <w:name w:val="annotation reference"/>
    <w:basedOn w:val="a0"/>
    <w:uiPriority w:val="99"/>
    <w:semiHidden/>
    <w:unhideWhenUsed/>
    <w:rsid w:val="008A1DA0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8A1DA0"/>
    <w:rPr>
      <w:rFonts w:ascii="Calibri" w:eastAsia="新細明體" w:hAnsi="Calibri" w:cs="Times New Roman"/>
    </w:rPr>
  </w:style>
  <w:style w:type="character" w:customStyle="1" w:styleId="af2">
    <w:name w:val="註解文字 字元"/>
    <w:basedOn w:val="a0"/>
    <w:link w:val="af1"/>
    <w:uiPriority w:val="99"/>
    <w:rsid w:val="008A1DA0"/>
    <w:rPr>
      <w:rFonts w:ascii="Calibri" w:eastAsia="新細明體" w:hAnsi="Calibri" w:cs="Times New Roman"/>
    </w:rPr>
  </w:style>
  <w:style w:type="table" w:styleId="af3">
    <w:name w:val="Table Grid"/>
    <w:basedOn w:val="a1"/>
    <w:uiPriority w:val="39"/>
    <w:rsid w:val="001F6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caption"/>
    <w:aliases w:val="標號13,圖！"/>
    <w:basedOn w:val="a"/>
    <w:next w:val="a"/>
    <w:link w:val="af5"/>
    <w:qFormat/>
    <w:rsid w:val="005A0C0C"/>
    <w:pPr>
      <w:spacing w:line="360" w:lineRule="auto"/>
      <w:jc w:val="center"/>
    </w:pPr>
    <w:rPr>
      <w:rFonts w:ascii="Times New Roman" w:eastAsia="標楷體" w:hAnsi="Times New Roman" w:cs="Times New Roman"/>
      <w:kern w:val="0"/>
      <w:sz w:val="20"/>
      <w:szCs w:val="20"/>
      <w:lang w:val="x-none" w:eastAsia="x-none"/>
    </w:rPr>
  </w:style>
  <w:style w:type="character" w:customStyle="1" w:styleId="af5">
    <w:name w:val="標號 字元"/>
    <w:aliases w:val="標號13 字元,圖！ 字元"/>
    <w:link w:val="af4"/>
    <w:locked/>
    <w:rsid w:val="005A0C0C"/>
    <w:rPr>
      <w:rFonts w:ascii="Times New Roman" w:eastAsia="標楷體" w:hAnsi="Times New Roman" w:cs="Times New Roman"/>
      <w:kern w:val="0"/>
      <w:sz w:val="20"/>
      <w:szCs w:val="20"/>
      <w:lang w:val="x-none" w:eastAsia="x-none"/>
    </w:rPr>
  </w:style>
  <w:style w:type="paragraph" w:styleId="Web">
    <w:name w:val="Normal (Web)"/>
    <w:basedOn w:val="a"/>
    <w:uiPriority w:val="99"/>
    <w:unhideWhenUsed/>
    <w:rsid w:val="005A0C0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langwithname">
    <w:name w:val="langwithname"/>
    <w:basedOn w:val="a0"/>
    <w:rsid w:val="00115F5F"/>
  </w:style>
  <w:style w:type="paragraph" w:customStyle="1" w:styleId="af6">
    <w:name w:val="公文(全銜)"/>
    <w:uiPriority w:val="99"/>
    <w:rsid w:val="00115F5F"/>
    <w:pPr>
      <w:adjustRightInd w:val="0"/>
      <w:snapToGrid w:val="0"/>
    </w:pPr>
    <w:rPr>
      <w:rFonts w:ascii="Times New Roman" w:eastAsia="標楷體" w:hAnsi="Times New Roman" w:cs="Times New Roman"/>
      <w:noProof/>
      <w:kern w:val="50"/>
      <w:sz w:val="40"/>
      <w:szCs w:val="20"/>
    </w:rPr>
  </w:style>
  <w:style w:type="character" w:customStyle="1" w:styleId="apple-converted-space">
    <w:name w:val="apple-converted-space"/>
    <w:basedOn w:val="a0"/>
    <w:rsid w:val="00115F5F"/>
  </w:style>
  <w:style w:type="character" w:customStyle="1" w:styleId="ilh-page">
    <w:name w:val="ilh-page"/>
    <w:basedOn w:val="a0"/>
    <w:rsid w:val="00115F5F"/>
  </w:style>
  <w:style w:type="paragraph" w:styleId="af7">
    <w:name w:val="Title"/>
    <w:basedOn w:val="a"/>
    <w:next w:val="a"/>
    <w:link w:val="af8"/>
    <w:uiPriority w:val="10"/>
    <w:qFormat/>
    <w:rsid w:val="00115F5F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8">
    <w:name w:val="標題 字元"/>
    <w:basedOn w:val="a0"/>
    <w:link w:val="af7"/>
    <w:uiPriority w:val="10"/>
    <w:rsid w:val="00115F5F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stripeme">
    <w:name w:val="stripeme"/>
    <w:basedOn w:val="a0"/>
    <w:rsid w:val="00C022B6"/>
  </w:style>
  <w:style w:type="character" w:customStyle="1" w:styleId="font-titlefont-boldfont-size3">
    <w:name w:val="font-title font-bold font-size3"/>
    <w:basedOn w:val="a0"/>
    <w:rsid w:val="009F1E5B"/>
  </w:style>
  <w:style w:type="character" w:customStyle="1" w:styleId="40">
    <w:name w:val="標題 4 字元"/>
    <w:basedOn w:val="a0"/>
    <w:link w:val="4"/>
    <w:uiPriority w:val="9"/>
    <w:semiHidden/>
    <w:rsid w:val="003067B5"/>
    <w:rPr>
      <w:rFonts w:asciiTheme="majorHAnsi" w:eastAsiaTheme="majorEastAsia" w:hAnsiTheme="majorHAnsi" w:cstheme="majorBidi"/>
      <w:sz w:val="36"/>
      <w:szCs w:val="36"/>
    </w:rPr>
  </w:style>
  <w:style w:type="paragraph" w:styleId="af9">
    <w:name w:val="annotation subject"/>
    <w:basedOn w:val="af1"/>
    <w:next w:val="af1"/>
    <w:link w:val="afa"/>
    <w:uiPriority w:val="99"/>
    <w:semiHidden/>
    <w:unhideWhenUsed/>
    <w:rsid w:val="00CB55FE"/>
    <w:rPr>
      <w:rFonts w:asciiTheme="minorHAnsi" w:eastAsiaTheme="minorEastAsia" w:hAnsiTheme="minorHAnsi" w:cstheme="minorBidi"/>
      <w:b/>
      <w:bCs/>
    </w:rPr>
  </w:style>
  <w:style w:type="character" w:customStyle="1" w:styleId="afa">
    <w:name w:val="註解主旨 字元"/>
    <w:basedOn w:val="af2"/>
    <w:link w:val="af9"/>
    <w:uiPriority w:val="99"/>
    <w:semiHidden/>
    <w:rsid w:val="00CB55FE"/>
    <w:rPr>
      <w:rFonts w:ascii="Calibri" w:eastAsia="新細明體" w:hAnsi="Calibri" w:cs="Times New Roman"/>
      <w:b/>
      <w:bCs/>
    </w:rPr>
  </w:style>
  <w:style w:type="character" w:customStyle="1" w:styleId="a4">
    <w:name w:val="清單段落 字元"/>
    <w:link w:val="a3"/>
    <w:uiPriority w:val="34"/>
    <w:rsid w:val="005414A3"/>
    <w:rPr>
      <w:rFonts w:ascii="Times New Roman" w:eastAsia="新細明體" w:hAnsi="Times New Roman" w:cs="Times New Roman"/>
      <w:szCs w:val="24"/>
    </w:rPr>
  </w:style>
  <w:style w:type="paragraph" w:customStyle="1" w:styleId="11">
    <w:name w:val="清單段落1"/>
    <w:basedOn w:val="a"/>
    <w:rsid w:val="006375B8"/>
    <w:pPr>
      <w:suppressAutoHyphens/>
      <w:snapToGrid w:val="0"/>
      <w:spacing w:line="360" w:lineRule="auto"/>
      <w:ind w:left="480"/>
    </w:pPr>
    <w:rPr>
      <w:rFonts w:ascii="Times New Roman" w:eastAsia="新細明體" w:hAnsi="Times New Roman" w:cs="Tahoma"/>
      <w:szCs w:val="24"/>
    </w:rPr>
  </w:style>
  <w:style w:type="paragraph" w:customStyle="1" w:styleId="2">
    <w:name w:val="清單段落2"/>
    <w:basedOn w:val="a"/>
    <w:rsid w:val="00BA762E"/>
    <w:pPr>
      <w:suppressAutoHyphens/>
      <w:snapToGrid w:val="0"/>
      <w:spacing w:line="360" w:lineRule="auto"/>
      <w:ind w:left="480"/>
    </w:pPr>
    <w:rPr>
      <w:rFonts w:ascii="Times New Roman" w:eastAsia="新細明體" w:hAnsi="Times New Roman" w:cs="Tahoma"/>
      <w:szCs w:val="24"/>
    </w:rPr>
  </w:style>
  <w:style w:type="character" w:styleId="afb">
    <w:name w:val="FollowedHyperlink"/>
    <w:basedOn w:val="a0"/>
    <w:uiPriority w:val="99"/>
    <w:semiHidden/>
    <w:unhideWhenUsed/>
    <w:rsid w:val="00C7240F"/>
    <w:rPr>
      <w:color w:val="800080" w:themeColor="followedHyperlink"/>
      <w:u w:val="single"/>
    </w:rPr>
  </w:style>
  <w:style w:type="paragraph" w:customStyle="1" w:styleId="0-5">
    <w:name w:val="0-(一)凸5"/>
    <w:basedOn w:val="a"/>
    <w:autoRedefine/>
    <w:rsid w:val="00484411"/>
    <w:pPr>
      <w:snapToGrid w:val="0"/>
      <w:spacing w:afterLines="50" w:after="120" w:line="520" w:lineRule="exact"/>
      <w:ind w:left="2268" w:hanging="1588"/>
    </w:pPr>
    <w:rPr>
      <w:rFonts w:ascii="Times New Roman" w:eastAsia="標楷體" w:hAnsi="Times New Roman" w:cs="Times New Roman"/>
      <w:bCs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A4EAA-4EA6-415C-A6F9-DD82CA34A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168</Words>
  <Characters>963</Characters>
  <Application>Microsoft Office Word</Application>
  <DocSecurity>0</DocSecurity>
  <Lines>8</Lines>
  <Paragraphs>2</Paragraphs>
  <ScaleCrop>false</ScaleCrop>
  <Company>Microsoft</Company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N300</dc:creator>
  <cp:keywords/>
  <dc:description/>
  <cp:lastModifiedBy>8131</cp:lastModifiedBy>
  <cp:revision>8</cp:revision>
  <cp:lastPrinted>2022-10-31T01:26:00Z</cp:lastPrinted>
  <dcterms:created xsi:type="dcterms:W3CDTF">2024-03-28T06:51:00Z</dcterms:created>
  <dcterms:modified xsi:type="dcterms:W3CDTF">2024-04-01T01:58:00Z</dcterms:modified>
</cp:coreProperties>
</file>